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319EAB65" w:rsidR="001316B1" w:rsidRDefault="00F97B55">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1784"/>
        <w:gridCol w:w="2219"/>
        <w:gridCol w:w="1857"/>
        <w:gridCol w:w="2436"/>
      </w:tblGrid>
      <w:tr w:rsidR="009416CA" w14:paraId="26CBF736" w14:textId="77777777">
        <w:trPr>
          <w:trHeight w:val="1712"/>
        </w:trPr>
        <w:tc>
          <w:tcPr>
            <w:tcW w:w="1896" w:type="dxa"/>
            <w:vAlign w:val="center"/>
          </w:tcPr>
          <w:p w14:paraId="6573A66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20C4BE07" w14:textId="2F948198" w:rsidR="00DD226F" w:rsidRPr="00A810BF" w:rsidRDefault="00DD226F" w:rsidP="00A810BF">
            <w:pPr>
              <w:jc w:val="center"/>
            </w:pPr>
            <w:r w:rsidRPr="001C4DEE">
              <w:rPr>
                <w:rFonts w:hint="eastAsia"/>
              </w:rPr>
              <w:t>第</w:t>
            </w:r>
            <w:r w:rsidR="00174818">
              <w:rPr>
                <w:rFonts w:hint="eastAsia"/>
              </w:rPr>
              <w:t>10</w:t>
            </w:r>
            <w:r w:rsidR="00174818">
              <w:rPr>
                <w:rFonts w:hint="eastAsia"/>
              </w:rPr>
              <w:t>、</w:t>
            </w:r>
            <w:r w:rsidR="00174818">
              <w:rPr>
                <w:rFonts w:hint="eastAsia"/>
              </w:rPr>
              <w:t>11</w:t>
            </w:r>
            <w:r w:rsidRPr="001C4DEE">
              <w:rPr>
                <w:rFonts w:hint="eastAsia"/>
              </w:rPr>
              <w:t>周</w:t>
            </w:r>
          </w:p>
        </w:tc>
        <w:tc>
          <w:tcPr>
            <w:tcW w:w="1986" w:type="dxa"/>
            <w:vAlign w:val="center"/>
          </w:tcPr>
          <w:p w14:paraId="36BAD3E2"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5E85C334" w14:textId="1A6F9A60" w:rsidR="00191969" w:rsidRDefault="00191969" w:rsidP="00D33907">
            <w:pPr>
              <w:jc w:val="center"/>
              <w:rPr>
                <w:rFonts w:asciiTheme="minorEastAsia" w:hAnsiTheme="minorEastAsia" w:cstheme="minorEastAsia" w:hint="eastAsia"/>
                <w:sz w:val="24"/>
              </w:rPr>
            </w:pPr>
            <w:r>
              <w:rPr>
                <w:rFonts w:asciiTheme="minorEastAsia" w:hAnsiTheme="minorEastAsia" w:cstheme="minorEastAsia" w:hint="eastAsia"/>
                <w:sz w:val="24"/>
              </w:rPr>
              <w:t>项目</w:t>
            </w:r>
            <w:r w:rsidR="00174818">
              <w:rPr>
                <w:rFonts w:asciiTheme="minorEastAsia" w:hAnsiTheme="minorEastAsia" w:cstheme="minorEastAsia" w:hint="eastAsia"/>
                <w:sz w:val="24"/>
              </w:rPr>
              <w:t>四</w:t>
            </w:r>
          </w:p>
          <w:p w14:paraId="3A493D93" w14:textId="4022A65A" w:rsidR="00F104AC" w:rsidRPr="00D33907" w:rsidRDefault="00174818" w:rsidP="00D33907">
            <w:pPr>
              <w:jc w:val="center"/>
              <w:rPr>
                <w:rFonts w:asciiTheme="minorEastAsia" w:hAnsiTheme="minorEastAsia" w:cstheme="minorEastAsia" w:hint="eastAsia"/>
                <w:sz w:val="24"/>
              </w:rPr>
            </w:pPr>
            <w:r>
              <w:rPr>
                <w:rFonts w:asciiTheme="minorEastAsia" w:hAnsiTheme="minorEastAsia" w:cstheme="minorEastAsia" w:hint="eastAsia"/>
                <w:sz w:val="24"/>
              </w:rPr>
              <w:t>乘客信息、导向标识和广播系统</w:t>
            </w:r>
          </w:p>
        </w:tc>
      </w:tr>
      <w:tr w:rsidR="009416CA" w14:paraId="0834CD77" w14:textId="77777777">
        <w:trPr>
          <w:trHeight w:val="680"/>
        </w:trPr>
        <w:tc>
          <w:tcPr>
            <w:tcW w:w="1896" w:type="dxa"/>
            <w:vAlign w:val="center"/>
          </w:tcPr>
          <w:p w14:paraId="79D79F0A"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60B7B54E" w14:textId="2E80BEF0" w:rsidR="00A168F4" w:rsidRDefault="00CE0A47" w:rsidP="00CE0A47">
            <w:r>
              <w:rPr>
                <w:rFonts w:hint="eastAsia"/>
              </w:rPr>
              <w:t>任务一</w:t>
            </w:r>
            <w:r>
              <w:rPr>
                <w:rFonts w:hint="eastAsia"/>
              </w:rPr>
              <w:t xml:space="preserve"> </w:t>
            </w:r>
            <w:r>
              <w:rPr>
                <w:rFonts w:hint="eastAsia"/>
              </w:rPr>
              <w:t>乘客信息系统</w:t>
            </w:r>
          </w:p>
          <w:p w14:paraId="7C2242F6" w14:textId="77777777" w:rsidR="00CE0A47" w:rsidRDefault="00CE0A47" w:rsidP="00CE0A47">
            <w:r>
              <w:rPr>
                <w:rFonts w:hint="eastAsia"/>
              </w:rPr>
              <w:t>任务二</w:t>
            </w:r>
            <w:r>
              <w:rPr>
                <w:rFonts w:hint="eastAsia"/>
              </w:rPr>
              <w:t xml:space="preserve"> </w:t>
            </w:r>
            <w:r>
              <w:rPr>
                <w:rFonts w:hint="eastAsia"/>
              </w:rPr>
              <w:t>导向标识系统</w:t>
            </w:r>
          </w:p>
          <w:p w14:paraId="138C4B63" w14:textId="51A19E5B" w:rsidR="00CE0A47" w:rsidRPr="00A168F4" w:rsidRDefault="00CE0A47" w:rsidP="00CE0A47">
            <w:pPr>
              <w:rPr>
                <w:rFonts w:hint="eastAsia"/>
              </w:rPr>
            </w:pPr>
            <w:r>
              <w:rPr>
                <w:rFonts w:hint="eastAsia"/>
              </w:rPr>
              <w:t>任务三</w:t>
            </w:r>
            <w:r>
              <w:rPr>
                <w:rFonts w:hint="eastAsia"/>
              </w:rPr>
              <w:t xml:space="preserve"> </w:t>
            </w:r>
            <w:r>
              <w:rPr>
                <w:rFonts w:hint="eastAsia"/>
              </w:rPr>
              <w:t>广播系统</w:t>
            </w:r>
          </w:p>
        </w:tc>
      </w:tr>
      <w:tr w:rsidR="009416CA" w14:paraId="19E96B65" w14:textId="77777777">
        <w:trPr>
          <w:trHeight w:val="680"/>
        </w:trPr>
        <w:tc>
          <w:tcPr>
            <w:tcW w:w="1896" w:type="dxa"/>
            <w:vAlign w:val="center"/>
          </w:tcPr>
          <w:p w14:paraId="6CBB000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5CFE1145" w14:textId="4D886070" w:rsidR="001316B1" w:rsidRDefault="00F97B55">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9416CA" w14:paraId="000426F2" w14:textId="77777777">
        <w:trPr>
          <w:trHeight w:val="90"/>
        </w:trPr>
        <w:tc>
          <w:tcPr>
            <w:tcW w:w="1896" w:type="dxa"/>
            <w:vAlign w:val="center"/>
          </w:tcPr>
          <w:p w14:paraId="2AC9C7AD"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B5C44CC" w14:textId="301F33A3" w:rsidR="001E647A" w:rsidRDefault="001E647A" w:rsidP="001E647A">
            <w:r>
              <w:rPr>
                <w:rFonts w:hint="eastAsia"/>
              </w:rPr>
              <w:t>【知识目标】</w:t>
            </w:r>
          </w:p>
          <w:p w14:paraId="0F2CD97A" w14:textId="3A25D8A3" w:rsidR="00C17235" w:rsidRDefault="00C17235" w:rsidP="00ED41B8">
            <w:r>
              <w:rPr>
                <w:rFonts w:hint="eastAsia"/>
              </w:rPr>
              <w:t>1.</w:t>
            </w:r>
            <w:r w:rsidRPr="00C17235">
              <w:rPr>
                <w:rFonts w:hint="eastAsia"/>
              </w:rPr>
              <w:t>了解城市轨道交通车站乘客信息系统的组成</w:t>
            </w:r>
            <w:r>
              <w:rPr>
                <w:rFonts w:hint="eastAsia"/>
              </w:rPr>
              <w:t>和</w:t>
            </w:r>
            <w:r w:rsidRPr="00C17235">
              <w:rPr>
                <w:rFonts w:hint="eastAsia"/>
              </w:rPr>
              <w:t>功能。</w:t>
            </w:r>
          </w:p>
          <w:p w14:paraId="51411CD0" w14:textId="7A50E857" w:rsidR="00C17235" w:rsidRDefault="00C17235" w:rsidP="00ED41B8">
            <w:pPr>
              <w:rPr>
                <w:rFonts w:hint="eastAsia"/>
              </w:rPr>
            </w:pPr>
            <w:r>
              <w:rPr>
                <w:rFonts w:hint="eastAsia"/>
              </w:rPr>
              <w:t>2</w:t>
            </w:r>
            <w:r w:rsidRPr="00C17235">
              <w:rPr>
                <w:rFonts w:hint="eastAsia"/>
              </w:rPr>
              <w:t>.</w:t>
            </w:r>
            <w:r w:rsidRPr="00C17235">
              <w:rPr>
                <w:rFonts w:hint="eastAsia"/>
              </w:rPr>
              <w:t>掌握城市轨道交通车站乘客导向标识系统的意义、分类和主要设计要求</w:t>
            </w:r>
          </w:p>
          <w:p w14:paraId="07227605" w14:textId="5CB01ED2" w:rsidR="00C17235" w:rsidRDefault="00C17235" w:rsidP="00ED41B8">
            <w:r>
              <w:rPr>
                <w:rFonts w:hint="eastAsia"/>
              </w:rPr>
              <w:t>3</w:t>
            </w:r>
            <w:r w:rsidRPr="00C17235">
              <w:rPr>
                <w:rFonts w:hint="eastAsia"/>
              </w:rPr>
              <w:t>.</w:t>
            </w:r>
            <w:r w:rsidRPr="00C17235">
              <w:rPr>
                <w:rFonts w:hint="eastAsia"/>
              </w:rPr>
              <w:t>了解城市轨道交通车站广播系统的构成和功能</w:t>
            </w:r>
            <w:r>
              <w:rPr>
                <w:rFonts w:hint="eastAsia"/>
              </w:rPr>
              <w:t>、</w:t>
            </w:r>
            <w:r w:rsidRPr="00C17235">
              <w:rPr>
                <w:rFonts w:hint="eastAsia"/>
              </w:rPr>
              <w:t>掌握常见的城市轨道交通车站广播类型、适用场景及广播词用语。</w:t>
            </w:r>
          </w:p>
          <w:p w14:paraId="63198C74" w14:textId="6540F0F7" w:rsidR="001E647A" w:rsidRDefault="001E647A" w:rsidP="00ED41B8">
            <w:r>
              <w:rPr>
                <w:rFonts w:hint="eastAsia"/>
              </w:rPr>
              <w:t>【能力目标】</w:t>
            </w:r>
          </w:p>
          <w:p w14:paraId="61150F98" w14:textId="14146EF0" w:rsidR="004A60B1" w:rsidRPr="00CC32D2" w:rsidRDefault="00C17235" w:rsidP="001E647A">
            <w:r w:rsidRPr="00C17235">
              <w:rPr>
                <w:rFonts w:hint="eastAsia"/>
              </w:rPr>
              <w:t>1.</w:t>
            </w:r>
            <w:r w:rsidRPr="00C17235">
              <w:rPr>
                <w:rFonts w:hint="eastAsia"/>
              </w:rPr>
              <w:t>能识别城市轨道交通车站乘客信息系统界面信息</w:t>
            </w:r>
            <w:r w:rsidRPr="00C17235">
              <w:rPr>
                <w:rFonts w:hint="eastAsia"/>
              </w:rPr>
              <w:t>;</w:t>
            </w:r>
            <w:r w:rsidR="0070631C" w:rsidRPr="0070631C">
              <w:rPr>
                <w:rFonts w:hint="eastAsia"/>
              </w:rPr>
              <w:t xml:space="preserve"> </w:t>
            </w:r>
            <w:r w:rsidR="0070631C" w:rsidRPr="0070631C">
              <w:rPr>
                <w:rFonts w:hint="eastAsia"/>
              </w:rPr>
              <w:t>2.</w:t>
            </w:r>
            <w:r w:rsidR="0070631C" w:rsidRPr="0070631C">
              <w:rPr>
                <w:rFonts w:hint="eastAsia"/>
              </w:rPr>
              <w:t>能掌握城市轨道交通车站乘客导向标识系统的分类。</w:t>
            </w:r>
            <w:r w:rsidR="0070631C">
              <w:rPr>
                <w:rFonts w:hint="eastAsia"/>
              </w:rPr>
              <w:t>3.</w:t>
            </w:r>
            <w:r w:rsidR="0070631C" w:rsidRPr="0070631C">
              <w:rPr>
                <w:rFonts w:hint="eastAsia"/>
              </w:rPr>
              <w:t>能正确选择</w:t>
            </w:r>
            <w:r w:rsidR="0070631C" w:rsidRPr="0070631C">
              <w:rPr>
                <w:rFonts w:hint="eastAsia"/>
              </w:rPr>
              <w:t>/</w:t>
            </w:r>
            <w:r w:rsidR="0070631C" w:rsidRPr="0070631C">
              <w:rPr>
                <w:rFonts w:hint="eastAsia"/>
              </w:rPr>
              <w:t>口述常见场景下的车站广播用语。</w:t>
            </w:r>
          </w:p>
        </w:tc>
      </w:tr>
      <w:tr w:rsidR="009416CA" w14:paraId="016958DB" w14:textId="77777777">
        <w:trPr>
          <w:trHeight w:val="680"/>
        </w:trPr>
        <w:tc>
          <w:tcPr>
            <w:tcW w:w="1896" w:type="dxa"/>
            <w:vAlign w:val="center"/>
          </w:tcPr>
          <w:p w14:paraId="3A56B488"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2B589C1A" w14:textId="4DB54546" w:rsidR="001316B1" w:rsidRPr="001C4DEE" w:rsidRDefault="008A28A2" w:rsidP="001C4DEE">
            <w:r w:rsidRPr="008A28A2">
              <w:rPr>
                <w:rFonts w:hint="eastAsia"/>
              </w:rPr>
              <w:t>乘客导向标识系统的主要设计要求</w:t>
            </w:r>
          </w:p>
        </w:tc>
      </w:tr>
      <w:tr w:rsidR="009416CA" w14:paraId="66E3559B" w14:textId="77777777">
        <w:trPr>
          <w:trHeight w:val="680"/>
        </w:trPr>
        <w:tc>
          <w:tcPr>
            <w:tcW w:w="1896" w:type="dxa"/>
            <w:vAlign w:val="center"/>
          </w:tcPr>
          <w:p w14:paraId="4182810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69BED17" w14:textId="12D91D61" w:rsidR="001316B1" w:rsidRPr="001C4DEE" w:rsidRDefault="008A28A2">
            <w:r w:rsidRPr="008A28A2">
              <w:rPr>
                <w:rFonts w:hint="eastAsia"/>
              </w:rPr>
              <w:t>广播类型及广播词用语</w:t>
            </w:r>
          </w:p>
        </w:tc>
      </w:tr>
      <w:tr w:rsidR="009416CA" w14:paraId="11E21B68" w14:textId="77777777">
        <w:trPr>
          <w:trHeight w:val="680"/>
        </w:trPr>
        <w:tc>
          <w:tcPr>
            <w:tcW w:w="1896" w:type="dxa"/>
            <w:vAlign w:val="center"/>
          </w:tcPr>
          <w:p w14:paraId="3A581BBD"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612CE1DF" w14:textId="411A2C30" w:rsidR="001316B1" w:rsidRPr="001C4DEE" w:rsidRDefault="00562E85" w:rsidP="001C4DEE">
            <w:r w:rsidRPr="00562E85">
              <w:rPr>
                <w:rFonts w:hint="eastAsia"/>
              </w:rPr>
              <w:t>问答法、讨论法、讲授法</w:t>
            </w:r>
          </w:p>
        </w:tc>
      </w:tr>
      <w:tr w:rsidR="009416CA" w14:paraId="645E6A00" w14:textId="77777777">
        <w:trPr>
          <w:trHeight w:val="680"/>
        </w:trPr>
        <w:tc>
          <w:tcPr>
            <w:tcW w:w="1896" w:type="dxa"/>
            <w:vAlign w:val="center"/>
          </w:tcPr>
          <w:p w14:paraId="2A420DC5" w14:textId="0EA5372B"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316FFC1" w14:textId="244BF38A" w:rsidR="001316B1" w:rsidRPr="001C4DEE" w:rsidRDefault="00562E85" w:rsidP="001C4DEE">
            <w:r w:rsidRPr="00562E85">
              <w:rPr>
                <w:rFonts w:hint="eastAsia"/>
              </w:rPr>
              <w:t>投影仪、多媒体课件、教材</w:t>
            </w:r>
          </w:p>
        </w:tc>
      </w:tr>
      <w:tr w:rsidR="009416CA" w14:paraId="67862AC0" w14:textId="77777777">
        <w:trPr>
          <w:trHeight w:val="1830"/>
        </w:trPr>
        <w:tc>
          <w:tcPr>
            <w:tcW w:w="1896" w:type="dxa"/>
            <w:vAlign w:val="center"/>
          </w:tcPr>
          <w:p w14:paraId="1515688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3C2CC141" w14:textId="4F69C26B" w:rsidR="000D5299" w:rsidRDefault="00FB0862" w:rsidP="00FF7AA8">
            <w:r>
              <w:rPr>
                <w:rFonts w:hint="eastAsia"/>
              </w:rPr>
              <w:t>【</w:t>
            </w:r>
            <w:r w:rsidR="00C66DA7">
              <w:rPr>
                <w:rFonts w:hint="eastAsia"/>
              </w:rPr>
              <w:t>温故知新</w:t>
            </w:r>
            <w:r>
              <w:rPr>
                <w:rFonts w:hint="eastAsia"/>
              </w:rPr>
              <w:t>】</w:t>
            </w:r>
            <w:r w:rsidR="00D51584">
              <w:rPr>
                <w:rFonts w:hint="eastAsia"/>
              </w:rPr>
              <w:t>提问学生</w:t>
            </w:r>
            <w:r w:rsidR="00C66DA7">
              <w:rPr>
                <w:rFonts w:hint="eastAsia"/>
              </w:rPr>
              <w:t>上节课讲到的</w:t>
            </w:r>
            <w:r w:rsidR="00C02730">
              <w:rPr>
                <w:rFonts w:hint="eastAsia"/>
              </w:rPr>
              <w:t>站台安全门相关知识</w:t>
            </w:r>
          </w:p>
          <w:p w14:paraId="7156E2EB" w14:textId="611B4D0D" w:rsidR="001316B1" w:rsidRPr="00E10C27" w:rsidRDefault="000D5299" w:rsidP="00FF7AA8">
            <w:r w:rsidRPr="00E10C27">
              <w:rPr>
                <w:rFonts w:hint="eastAsia"/>
              </w:rPr>
              <w:t>【任务引入】通过</w:t>
            </w:r>
            <w:r w:rsidR="003D428F">
              <w:rPr>
                <w:rFonts w:hint="eastAsia"/>
              </w:rPr>
              <w:t>PIS</w:t>
            </w:r>
            <w:r w:rsidR="003D428F">
              <w:rPr>
                <w:rFonts w:hint="eastAsia"/>
              </w:rPr>
              <w:t>系统</w:t>
            </w:r>
            <w:r w:rsidR="00BA76E9" w:rsidRPr="00E10C27">
              <w:rPr>
                <w:rFonts w:hint="eastAsia"/>
              </w:rPr>
              <w:t>相关案例</w:t>
            </w:r>
            <w:r w:rsidRPr="00E10C27">
              <w:rPr>
                <w:rFonts w:hint="eastAsia"/>
              </w:rPr>
              <w:t>，</w:t>
            </w:r>
            <w:r w:rsidR="00C66DA7" w:rsidRPr="00E10C27">
              <w:rPr>
                <w:rFonts w:hint="eastAsia"/>
              </w:rPr>
              <w:t>开始本节课的内容</w:t>
            </w:r>
          </w:p>
          <w:p w14:paraId="69D73C20" w14:textId="77777777" w:rsidR="003D428F" w:rsidRDefault="00FB0862" w:rsidP="003D428F">
            <w:pPr>
              <w:rPr>
                <w:rFonts w:hint="eastAsia"/>
              </w:rPr>
            </w:pPr>
            <w:r>
              <w:rPr>
                <w:rFonts w:hint="eastAsia"/>
              </w:rPr>
              <w:t>【</w:t>
            </w:r>
            <w:r w:rsidRPr="001C4DEE">
              <w:rPr>
                <w:rFonts w:hint="eastAsia"/>
              </w:rPr>
              <w:t>讲解概念</w:t>
            </w:r>
            <w:r>
              <w:rPr>
                <w:rFonts w:hint="eastAsia"/>
              </w:rPr>
              <w:t>】</w:t>
            </w:r>
            <w:r w:rsidR="003D428F">
              <w:rPr>
                <w:rFonts w:hint="eastAsia"/>
              </w:rPr>
              <w:t>1.</w:t>
            </w:r>
            <w:r w:rsidR="003D428F">
              <w:rPr>
                <w:rFonts w:hint="eastAsia"/>
              </w:rPr>
              <w:t>了解城市轨道交通车站乘客信息系统的组成和功能。</w:t>
            </w:r>
          </w:p>
          <w:p w14:paraId="012A9044" w14:textId="62D35A8C" w:rsidR="003D428F" w:rsidRDefault="003D428F" w:rsidP="003D428F">
            <w:pPr>
              <w:rPr>
                <w:rFonts w:hint="eastAsia"/>
              </w:rPr>
            </w:pPr>
            <w:r>
              <w:rPr>
                <w:rFonts w:hint="eastAsia"/>
              </w:rPr>
              <w:t>2.</w:t>
            </w:r>
            <w:r>
              <w:rPr>
                <w:rFonts w:hint="eastAsia"/>
              </w:rPr>
              <w:t>掌握城市轨道交通车站乘客导向标识系统的意义、分类和主要设计要求</w:t>
            </w:r>
          </w:p>
          <w:p w14:paraId="2F996DA0" w14:textId="0A5121CF" w:rsidR="00457443" w:rsidRDefault="003D428F" w:rsidP="003D428F">
            <w:r>
              <w:rPr>
                <w:rFonts w:hint="eastAsia"/>
              </w:rPr>
              <w:t>3.</w:t>
            </w:r>
            <w:r>
              <w:rPr>
                <w:rFonts w:hint="eastAsia"/>
              </w:rPr>
              <w:t>了解城市轨道交通车站广播系统的构成和功能、掌握常见的城市轨道交通车站广播类型、适用场景及广播词用语。</w:t>
            </w:r>
          </w:p>
          <w:p w14:paraId="6AA09514" w14:textId="7408CF20" w:rsidR="00FB0862" w:rsidRDefault="00FB0862" w:rsidP="001C4DEE">
            <w:r>
              <w:rPr>
                <w:rFonts w:hint="eastAsia"/>
              </w:rPr>
              <w:t>【</w:t>
            </w:r>
            <w:r w:rsidRPr="00FB0862">
              <w:rPr>
                <w:rFonts w:hint="eastAsia"/>
              </w:rPr>
              <w:t>分析应用</w:t>
            </w:r>
            <w:r>
              <w:rPr>
                <w:rFonts w:hint="eastAsia"/>
              </w:rPr>
              <w:t>】通过思考</w:t>
            </w:r>
            <w:r w:rsidR="004D0508">
              <w:rPr>
                <w:rFonts w:hint="eastAsia"/>
              </w:rPr>
              <w:t>布置的提问内容</w:t>
            </w:r>
            <w:r>
              <w:rPr>
                <w:rFonts w:hint="eastAsia"/>
              </w:rPr>
              <w:t>来了解知识点。</w:t>
            </w:r>
          </w:p>
          <w:p w14:paraId="2B305F10" w14:textId="4DD557FE" w:rsidR="00453D7E" w:rsidRDefault="00FB0862" w:rsidP="00C66DA7">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498E9897" w14:textId="6805A93C" w:rsidR="004D0508" w:rsidRDefault="004D0508" w:rsidP="00C66DA7">
            <w:r>
              <w:rPr>
                <w:rFonts w:hint="eastAsia"/>
              </w:rPr>
              <w:t>【作业布置】</w:t>
            </w:r>
            <w:r w:rsidRPr="004D0508">
              <w:rPr>
                <w:rFonts w:hint="eastAsia"/>
              </w:rPr>
              <w:t>布置课后练习题</w:t>
            </w:r>
            <w:r>
              <w:rPr>
                <w:rFonts w:hint="eastAsia"/>
              </w:rPr>
              <w:t>进行</w:t>
            </w:r>
            <w:r w:rsidRPr="004D0508">
              <w:rPr>
                <w:rFonts w:hint="eastAsia"/>
              </w:rPr>
              <w:t>知识点</w:t>
            </w:r>
            <w:r>
              <w:rPr>
                <w:rFonts w:hint="eastAsia"/>
              </w:rPr>
              <w:t>的巩固</w:t>
            </w:r>
            <w:r w:rsidRPr="004D0508">
              <w:rPr>
                <w:rFonts w:hint="eastAsia"/>
              </w:rPr>
              <w:t>。</w:t>
            </w:r>
          </w:p>
          <w:p w14:paraId="3CC4DE05" w14:textId="6699E017" w:rsidR="00457443" w:rsidRPr="00FB0862" w:rsidRDefault="00457443" w:rsidP="00C66DA7">
            <w:pPr>
              <w:rPr>
                <w:rFonts w:hint="eastAsia"/>
              </w:rPr>
            </w:pPr>
          </w:p>
        </w:tc>
      </w:tr>
      <w:tr w:rsidR="001316B1" w14:paraId="52D62849" w14:textId="77777777">
        <w:trPr>
          <w:trHeight w:val="680"/>
        </w:trPr>
        <w:tc>
          <w:tcPr>
            <w:tcW w:w="8522" w:type="dxa"/>
            <w:gridSpan w:val="4"/>
            <w:vAlign w:val="center"/>
          </w:tcPr>
          <w:p w14:paraId="2122E5CA" w14:textId="62EA837F"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8E2262" w14:paraId="727A474C" w14:textId="77777777">
        <w:trPr>
          <w:trHeight w:val="680"/>
        </w:trPr>
        <w:tc>
          <w:tcPr>
            <w:tcW w:w="6246" w:type="dxa"/>
            <w:gridSpan w:val="3"/>
            <w:vMerge w:val="restart"/>
          </w:tcPr>
          <w:p w14:paraId="654262AE" w14:textId="77777777" w:rsidR="002B025E" w:rsidRDefault="002B025E" w:rsidP="002B025E">
            <w:pPr>
              <w:ind w:firstLine="420"/>
            </w:pPr>
            <w:r>
              <w:rPr>
                <w:rFonts w:hint="eastAsia"/>
              </w:rPr>
              <w:t>【温故知新】提问学生上节课讲到的站台安全门相关知识</w:t>
            </w:r>
          </w:p>
          <w:p w14:paraId="4EE20093" w14:textId="3091F025" w:rsidR="00E21543" w:rsidRDefault="00CD4149" w:rsidP="002B025E">
            <w:pPr>
              <w:ind w:firstLine="420"/>
            </w:pPr>
            <w:r>
              <w:rPr>
                <w:rFonts w:hint="eastAsia"/>
              </w:rPr>
              <w:t>1</w:t>
            </w:r>
            <w:r>
              <w:rPr>
                <w:rFonts w:hint="eastAsia"/>
              </w:rPr>
              <w:t>、站台安全门的主要作用是什么？</w:t>
            </w:r>
          </w:p>
          <w:p w14:paraId="7CCEFF9C" w14:textId="18FA85D4" w:rsidR="00CD4149" w:rsidRDefault="00CD4149" w:rsidP="002B025E">
            <w:pPr>
              <w:ind w:firstLine="420"/>
              <w:rPr>
                <w:rFonts w:hint="eastAsia"/>
              </w:rPr>
            </w:pPr>
            <w:r>
              <w:rPr>
                <w:rFonts w:hint="eastAsia"/>
              </w:rPr>
              <w:t>2</w:t>
            </w:r>
            <w:r>
              <w:rPr>
                <w:rFonts w:hint="eastAsia"/>
              </w:rPr>
              <w:t>、站台安全门的控制方式有哪几级？</w:t>
            </w:r>
          </w:p>
          <w:p w14:paraId="3ED095BC" w14:textId="77777777" w:rsidR="002B025E" w:rsidRDefault="002B025E" w:rsidP="002B025E">
            <w:pPr>
              <w:ind w:firstLine="420"/>
            </w:pPr>
            <w:r>
              <w:rPr>
                <w:rFonts w:hint="eastAsia"/>
              </w:rPr>
              <w:t>【任务引入】通过</w:t>
            </w:r>
            <w:r>
              <w:rPr>
                <w:rFonts w:hint="eastAsia"/>
              </w:rPr>
              <w:t>PIS</w:t>
            </w:r>
            <w:r>
              <w:rPr>
                <w:rFonts w:hint="eastAsia"/>
              </w:rPr>
              <w:t>系统相关案例，开始本节课的内容</w:t>
            </w:r>
          </w:p>
          <w:p w14:paraId="347B8D80" w14:textId="12E7C3F0" w:rsidR="003E07B5" w:rsidRDefault="00B80324" w:rsidP="002B025E">
            <w:pPr>
              <w:ind w:firstLine="420"/>
            </w:pPr>
            <w:r w:rsidRPr="00B80324">
              <w:rPr>
                <w:rFonts w:hint="eastAsia"/>
              </w:rPr>
              <w:t>PIS</w:t>
            </w:r>
            <w:r w:rsidRPr="00B80324">
              <w:rPr>
                <w:rFonts w:hint="eastAsia"/>
              </w:rPr>
              <w:t>系统被广泛用于：站台列车进站倒计时显示、车厢内列车站点信息、视频媒体广告和紧急状态信息的发布，包括列车广播、内部显示器、</w:t>
            </w:r>
            <w:r w:rsidRPr="00B80324">
              <w:rPr>
                <w:rFonts w:hint="eastAsia"/>
              </w:rPr>
              <w:t>V</w:t>
            </w:r>
            <w:r w:rsidRPr="00B80324">
              <w:rPr>
                <w:rFonts w:hint="eastAsia"/>
              </w:rPr>
              <w:t>字屏、车厢监控、紧急呼叫设备等。</w:t>
            </w:r>
          </w:p>
          <w:p w14:paraId="261BBBA1" w14:textId="1C12EB4A" w:rsidR="00B80324" w:rsidRDefault="00B80324" w:rsidP="002B025E">
            <w:pPr>
              <w:ind w:firstLine="420"/>
              <w:rPr>
                <w:rFonts w:hint="eastAsia"/>
              </w:rPr>
            </w:pPr>
            <w:r>
              <w:rPr>
                <w:rFonts w:hint="eastAsia"/>
              </w:rPr>
              <w:t>（以深圳地铁和南宁地铁为例，介绍</w:t>
            </w:r>
            <w:r>
              <w:rPr>
                <w:rFonts w:hint="eastAsia"/>
              </w:rPr>
              <w:t>PIS</w:t>
            </w:r>
            <w:r>
              <w:rPr>
                <w:rFonts w:hint="eastAsia"/>
              </w:rPr>
              <w:t>系统在地铁各地点是如何进行应用的）</w:t>
            </w:r>
          </w:p>
          <w:p w14:paraId="630D360B" w14:textId="77777777" w:rsidR="002B025E" w:rsidRDefault="002B025E" w:rsidP="002B025E">
            <w:pPr>
              <w:ind w:firstLine="420"/>
            </w:pPr>
            <w:r>
              <w:rPr>
                <w:rFonts w:hint="eastAsia"/>
              </w:rPr>
              <w:t>【讲解概念】</w:t>
            </w:r>
            <w:r>
              <w:rPr>
                <w:rFonts w:hint="eastAsia"/>
              </w:rPr>
              <w:t>1.</w:t>
            </w:r>
            <w:r>
              <w:rPr>
                <w:rFonts w:hint="eastAsia"/>
              </w:rPr>
              <w:t>了解城市轨道交通车站乘客信息系统的组成和功能。</w:t>
            </w:r>
          </w:p>
          <w:p w14:paraId="2A674512" w14:textId="4A6DA025" w:rsidR="00920338" w:rsidRDefault="00396FDC" w:rsidP="002B025E">
            <w:pPr>
              <w:ind w:firstLine="420"/>
              <w:rPr>
                <w:rFonts w:hint="eastAsia"/>
              </w:rPr>
            </w:pPr>
            <w:r>
              <w:rPr>
                <w:rFonts w:hint="eastAsia"/>
                <w:b/>
                <w:bCs/>
              </w:rPr>
              <w:t>（</w:t>
            </w:r>
            <w:r>
              <w:rPr>
                <w:rFonts w:hint="eastAsia"/>
                <w:b/>
                <w:bCs/>
              </w:rPr>
              <w:t>1</w:t>
            </w:r>
            <w:r>
              <w:rPr>
                <w:rFonts w:hint="eastAsia"/>
                <w:b/>
                <w:bCs/>
              </w:rPr>
              <w:t>）</w:t>
            </w:r>
            <w:r w:rsidR="00920338" w:rsidRPr="00920338">
              <w:rPr>
                <w:rFonts w:hint="eastAsia"/>
                <w:b/>
                <w:bCs/>
              </w:rPr>
              <w:t>PIS</w:t>
            </w:r>
            <w:r w:rsidR="00920338" w:rsidRPr="00920338">
              <w:rPr>
                <w:rFonts w:hint="eastAsia"/>
                <w:b/>
                <w:bCs/>
              </w:rPr>
              <w:t>系统（乘客信息系统）</w:t>
            </w:r>
            <w:r w:rsidR="00920338" w:rsidRPr="00920338">
              <w:rPr>
                <w:rFonts w:hint="eastAsia"/>
              </w:rPr>
              <w:t>：是集多媒体网络技术，以计算机系统为核心，通过设置在站厅、站台、列车客室的多媒体设备（车站和车载终端），让乘客及时准确地了解列车运营信息和公共媒体信息的多媒体综合信息系统。</w:t>
            </w:r>
          </w:p>
          <w:p w14:paraId="599FE06B" w14:textId="5467DBA1" w:rsidR="00920338" w:rsidRPr="00920338" w:rsidRDefault="00920338" w:rsidP="00920338">
            <w:pPr>
              <w:ind w:firstLine="420"/>
              <w:rPr>
                <w:rFonts w:hint="eastAsia"/>
                <w:b/>
                <w:bCs/>
              </w:rPr>
            </w:pPr>
            <w:r w:rsidRPr="00920338">
              <w:rPr>
                <w:rFonts w:hint="eastAsia"/>
                <w:b/>
                <w:bCs/>
              </w:rPr>
              <w:t>※</w:t>
            </w:r>
            <w:r w:rsidRPr="00920338">
              <w:rPr>
                <w:rFonts w:hint="eastAsia"/>
                <w:b/>
                <w:bCs/>
              </w:rPr>
              <w:t>PIS</w:t>
            </w:r>
            <w:r w:rsidRPr="00920338">
              <w:rPr>
                <w:rFonts w:hint="eastAsia"/>
                <w:b/>
                <w:bCs/>
              </w:rPr>
              <w:t>系统优点</w:t>
            </w:r>
          </w:p>
          <w:p w14:paraId="6571543E" w14:textId="77777777" w:rsidR="00920338" w:rsidRDefault="00920338" w:rsidP="00920338">
            <w:pPr>
              <w:pStyle w:val="a8"/>
              <w:numPr>
                <w:ilvl w:val="0"/>
                <w:numId w:val="11"/>
              </w:numPr>
              <w:ind w:firstLineChars="0"/>
            </w:pPr>
            <w:r w:rsidRPr="00920338">
              <w:rPr>
                <w:rFonts w:hint="eastAsia"/>
              </w:rPr>
              <w:t>方便乘客换乘其他线路，减少乘客下错站的可能性；</w:t>
            </w:r>
          </w:p>
          <w:p w14:paraId="4B84ABCD" w14:textId="77777777" w:rsidR="00920338" w:rsidRDefault="00920338" w:rsidP="00920338">
            <w:pPr>
              <w:pStyle w:val="a8"/>
              <w:numPr>
                <w:ilvl w:val="0"/>
                <w:numId w:val="11"/>
              </w:numPr>
              <w:ind w:firstLineChars="0"/>
            </w:pPr>
            <w:r w:rsidRPr="00920338">
              <w:rPr>
                <w:rFonts w:hint="eastAsia"/>
              </w:rPr>
              <w:t>提供多媒体视讯信息的播放，为乘客的乘行增添乐趣的同时也起到广告推广、实时新闻及时推送的目的；</w:t>
            </w:r>
          </w:p>
          <w:p w14:paraId="0FD8230A" w14:textId="77777777" w:rsidR="00920338" w:rsidRDefault="00920338" w:rsidP="00920338">
            <w:pPr>
              <w:pStyle w:val="a8"/>
              <w:numPr>
                <w:ilvl w:val="0"/>
                <w:numId w:val="11"/>
              </w:numPr>
              <w:ind w:firstLineChars="0"/>
            </w:pPr>
            <w:r w:rsidRPr="00920338">
              <w:rPr>
                <w:rFonts w:hint="eastAsia"/>
              </w:rPr>
              <w:t>在发生紧急情况下，进行紧急广播，以指挥乘客疏散，调度工作人员抢险救灾，减少意外造成的损失；</w:t>
            </w:r>
          </w:p>
          <w:p w14:paraId="095C12C1" w14:textId="1B867235" w:rsidR="00920338" w:rsidRDefault="00920338" w:rsidP="00920338">
            <w:pPr>
              <w:pStyle w:val="a8"/>
              <w:numPr>
                <w:ilvl w:val="0"/>
                <w:numId w:val="11"/>
              </w:numPr>
              <w:ind w:firstLineChars="0"/>
            </w:pPr>
            <w:r w:rsidRPr="00920338">
              <w:rPr>
                <w:rFonts w:hint="eastAsia"/>
              </w:rPr>
              <w:t>向</w:t>
            </w:r>
            <w:r w:rsidRPr="00920338">
              <w:rPr>
                <w:rFonts w:hint="eastAsia"/>
              </w:rPr>
              <w:t>OCC</w:t>
            </w:r>
            <w:r w:rsidRPr="00920338">
              <w:rPr>
                <w:rFonts w:hint="eastAsia"/>
              </w:rPr>
              <w:t>（运行控制中心）提供对列车的监控画面，使</w:t>
            </w:r>
            <w:r w:rsidRPr="00920338">
              <w:rPr>
                <w:rFonts w:hint="eastAsia"/>
              </w:rPr>
              <w:t>OCC</w:t>
            </w:r>
            <w:r w:rsidRPr="00920338">
              <w:rPr>
                <w:rFonts w:hint="eastAsia"/>
              </w:rPr>
              <w:t>工作人员实时掌握列车运营中的情况。</w:t>
            </w:r>
          </w:p>
          <w:p w14:paraId="26F43556" w14:textId="77777777" w:rsidR="00396FDC" w:rsidRPr="00396FDC" w:rsidRDefault="00396FDC" w:rsidP="00396FDC">
            <w:pPr>
              <w:ind w:left="420"/>
              <w:rPr>
                <w:rFonts w:hint="eastAsia"/>
              </w:rPr>
            </w:pPr>
            <w:r>
              <w:rPr>
                <w:rFonts w:hint="eastAsia"/>
              </w:rPr>
              <w:t>（</w:t>
            </w:r>
            <w:r>
              <w:rPr>
                <w:rFonts w:hint="eastAsia"/>
              </w:rPr>
              <w:t>2</w:t>
            </w:r>
            <w:r>
              <w:rPr>
                <w:rFonts w:hint="eastAsia"/>
              </w:rPr>
              <w:t>）</w:t>
            </w:r>
            <w:r w:rsidRPr="00396FDC">
              <w:rPr>
                <w:rFonts w:hint="eastAsia"/>
              </w:rPr>
              <w:t>城市轨道交通正在从“以车辆为中心”的运营模式发展为“以乘客服务为中心”的运营模式。城市轨道交通十分重视乘客信息系统，尤其是乘客导乘信息系统的建设。</w:t>
            </w:r>
          </w:p>
          <w:p w14:paraId="6E0A8964" w14:textId="00527EC7" w:rsidR="00396FDC" w:rsidRDefault="00396FDC" w:rsidP="00396FDC">
            <w:pPr>
              <w:ind w:left="420"/>
            </w:pPr>
            <w:r w:rsidRPr="00396FDC">
              <w:rPr>
                <w:rFonts w:hint="eastAsia"/>
              </w:rPr>
              <w:t>特别是</w:t>
            </w:r>
            <w:r w:rsidRPr="00396FDC">
              <w:rPr>
                <w:rFonts w:hint="eastAsia"/>
              </w:rPr>
              <w:t>2003</w:t>
            </w:r>
            <w:r w:rsidRPr="00396FDC">
              <w:rPr>
                <w:rFonts w:hint="eastAsia"/>
              </w:rPr>
              <w:t>年韩国大邱市轨道交通发生的火灾惨剧震惊世界后，与乘客息息相关的乘客信息系统被摆到了重要的位置。</w:t>
            </w:r>
          </w:p>
          <w:p w14:paraId="46A6A136" w14:textId="77777777" w:rsidR="00B10503" w:rsidRPr="00B10503" w:rsidRDefault="00B10503" w:rsidP="00396FDC">
            <w:pPr>
              <w:ind w:left="420"/>
              <w:rPr>
                <w:b/>
                <w:bCs/>
              </w:rPr>
            </w:pPr>
            <w:r w:rsidRPr="00B10503">
              <w:rPr>
                <w:rFonts w:hint="eastAsia"/>
                <w:b/>
                <w:bCs/>
              </w:rPr>
              <w:t>（</w:t>
            </w:r>
            <w:r w:rsidRPr="00B10503">
              <w:rPr>
                <w:rFonts w:hint="eastAsia"/>
                <w:b/>
                <w:bCs/>
              </w:rPr>
              <w:t>3</w:t>
            </w:r>
            <w:r w:rsidRPr="00B10503">
              <w:rPr>
                <w:rFonts w:hint="eastAsia"/>
                <w:b/>
                <w:bCs/>
              </w:rPr>
              <w:t>）</w:t>
            </w:r>
            <w:r w:rsidRPr="00B10503">
              <w:rPr>
                <w:rFonts w:hint="eastAsia"/>
                <w:b/>
                <w:bCs/>
              </w:rPr>
              <w:t>PIS</w:t>
            </w:r>
            <w:r w:rsidRPr="00B10503">
              <w:rPr>
                <w:rFonts w:hint="eastAsia"/>
                <w:b/>
                <w:bCs/>
              </w:rPr>
              <w:t>系统的组成</w:t>
            </w:r>
          </w:p>
          <w:p w14:paraId="70D29102" w14:textId="17C04869" w:rsidR="00B10503" w:rsidRDefault="00B10503" w:rsidP="00396FDC">
            <w:pPr>
              <w:ind w:left="420"/>
              <w:rPr>
                <w:rFonts w:hint="eastAsia"/>
              </w:rPr>
            </w:pPr>
            <w:r w:rsidRPr="00B10503">
              <w:rPr>
                <w:rFonts w:hint="eastAsia"/>
              </w:rPr>
              <w:t>旅客信息系统按结构划分为运营中心子系统、车站子系统、网络子系统和车载子系统四部分。</w:t>
            </w:r>
          </w:p>
          <w:p w14:paraId="7B8CC387" w14:textId="77777777" w:rsidR="00BB203B" w:rsidRDefault="00BB203B" w:rsidP="002B025E">
            <w:pPr>
              <w:ind w:firstLine="420"/>
            </w:pPr>
          </w:p>
          <w:p w14:paraId="0CDF41A7" w14:textId="65C617D2" w:rsidR="002B025E" w:rsidRDefault="002B025E" w:rsidP="002B025E">
            <w:pPr>
              <w:ind w:firstLine="420"/>
            </w:pPr>
            <w:r>
              <w:rPr>
                <w:rFonts w:hint="eastAsia"/>
              </w:rPr>
              <w:t>2.</w:t>
            </w:r>
            <w:r>
              <w:rPr>
                <w:rFonts w:hint="eastAsia"/>
              </w:rPr>
              <w:t>掌握城市轨道交通车站乘客导向标识系统的意义、分类和主要设计要求</w:t>
            </w:r>
          </w:p>
          <w:p w14:paraId="2F74C689" w14:textId="25F02C56" w:rsidR="006C0F51" w:rsidRPr="00533A27" w:rsidRDefault="006C0F51" w:rsidP="002B025E">
            <w:pPr>
              <w:ind w:firstLine="420"/>
              <w:rPr>
                <w:b/>
                <w:bCs/>
              </w:rPr>
            </w:pPr>
            <w:r w:rsidRPr="00533A27">
              <w:rPr>
                <w:rFonts w:hint="eastAsia"/>
                <w:b/>
                <w:bCs/>
              </w:rPr>
              <w:t>（</w:t>
            </w:r>
            <w:r w:rsidRPr="00533A27">
              <w:rPr>
                <w:rFonts w:hint="eastAsia"/>
                <w:b/>
                <w:bCs/>
              </w:rPr>
              <w:t>1</w:t>
            </w:r>
            <w:r w:rsidRPr="00533A27">
              <w:rPr>
                <w:rFonts w:hint="eastAsia"/>
                <w:b/>
                <w:bCs/>
              </w:rPr>
              <w:t>）导向标识系统的意义</w:t>
            </w:r>
          </w:p>
          <w:p w14:paraId="301F337D" w14:textId="58898174" w:rsidR="006C0F51" w:rsidRDefault="00383F44" w:rsidP="002B025E">
            <w:pPr>
              <w:ind w:firstLine="420"/>
            </w:pPr>
            <w:r>
              <w:rPr>
                <w:rFonts w:hint="eastAsia"/>
              </w:rPr>
              <w:t>①</w:t>
            </w:r>
            <w:r w:rsidRPr="00383F44">
              <w:rPr>
                <w:rFonts w:hint="eastAsia"/>
              </w:rPr>
              <w:t>方便乘客出入或换乘，减少无效停留时间。</w:t>
            </w:r>
          </w:p>
          <w:p w14:paraId="462751BB" w14:textId="568798BF" w:rsidR="00533A27" w:rsidRDefault="00533A27" w:rsidP="002B025E">
            <w:pPr>
              <w:ind w:firstLine="420"/>
              <w:rPr>
                <w:rFonts w:hint="eastAsia"/>
              </w:rPr>
            </w:pPr>
            <w:r w:rsidRPr="00533A27">
              <w:rPr>
                <w:rFonts w:hint="eastAsia"/>
              </w:rPr>
              <w:t>乘客导向标识系统对于高效发挥现代轨道交通运输系统的功能具有非常重要的作用。它可避免和减少客流在地下公共空间的无效运动，建立现代轨道交通运输系统乘客流的秩序。</w:t>
            </w:r>
          </w:p>
          <w:p w14:paraId="39D27EF8" w14:textId="03915A86" w:rsidR="00383F44" w:rsidRDefault="00383F44" w:rsidP="002B025E">
            <w:pPr>
              <w:ind w:firstLine="420"/>
            </w:pPr>
            <w:r>
              <w:rPr>
                <w:rFonts w:hint="eastAsia"/>
              </w:rPr>
              <w:t>②</w:t>
            </w:r>
            <w:r w:rsidRPr="00383F44">
              <w:rPr>
                <w:rFonts w:hint="eastAsia"/>
              </w:rPr>
              <w:t>为现代轨道交通提供高质量的开通和运营。</w:t>
            </w:r>
          </w:p>
          <w:p w14:paraId="31348478" w14:textId="27B9D1E5" w:rsidR="00533A27" w:rsidRDefault="00533A27" w:rsidP="002B025E">
            <w:pPr>
              <w:ind w:firstLine="420"/>
            </w:pPr>
            <w:r w:rsidRPr="00533A27">
              <w:rPr>
                <w:rFonts w:hint="eastAsia"/>
              </w:rPr>
              <w:t>因为完美的标识系统不仅可以为城市文化形象增添新的</w:t>
            </w:r>
            <w:r w:rsidRPr="00533A27">
              <w:rPr>
                <w:rFonts w:hint="eastAsia"/>
              </w:rPr>
              <w:lastRenderedPageBreak/>
              <w:t>色彩，还可以提高地铁的整体服务水平，避免由于设计不完善或随意性而造成混乱和服务水平低下。</w:t>
            </w:r>
          </w:p>
          <w:p w14:paraId="4433BE2F" w14:textId="6871A83B" w:rsidR="00533A27" w:rsidRPr="00533A27" w:rsidRDefault="00533A27" w:rsidP="002B025E">
            <w:pPr>
              <w:ind w:firstLine="420"/>
              <w:rPr>
                <w:b/>
                <w:bCs/>
              </w:rPr>
            </w:pPr>
            <w:r w:rsidRPr="00533A27">
              <w:rPr>
                <w:rFonts w:hint="eastAsia"/>
                <w:b/>
                <w:bCs/>
              </w:rPr>
              <w:t>（</w:t>
            </w:r>
            <w:r w:rsidRPr="00533A27">
              <w:rPr>
                <w:rFonts w:hint="eastAsia"/>
                <w:b/>
                <w:bCs/>
              </w:rPr>
              <w:t>2</w:t>
            </w:r>
            <w:r w:rsidRPr="00533A27">
              <w:rPr>
                <w:rFonts w:hint="eastAsia"/>
                <w:b/>
                <w:bCs/>
              </w:rPr>
              <w:t>）导向标识系统的</w:t>
            </w:r>
            <w:r w:rsidRPr="00533A27">
              <w:rPr>
                <w:rFonts w:hint="eastAsia"/>
                <w:b/>
                <w:bCs/>
              </w:rPr>
              <w:t>分类</w:t>
            </w:r>
          </w:p>
          <w:p w14:paraId="562DA4A0" w14:textId="4AE4BD01" w:rsidR="00533A27" w:rsidRDefault="00533A27" w:rsidP="002B025E">
            <w:pPr>
              <w:ind w:firstLine="420"/>
            </w:pPr>
            <w:r w:rsidRPr="00533A27">
              <w:rPr>
                <w:rFonts w:hint="eastAsia"/>
              </w:rPr>
              <w:t>信息标识分为导向信息标识、公共信息标识和警示信息标识。</w:t>
            </w:r>
          </w:p>
          <w:p w14:paraId="7878A415" w14:textId="38B11E8A" w:rsidR="00C84654" w:rsidRPr="00C84654" w:rsidRDefault="00C84654" w:rsidP="00C84654">
            <w:pPr>
              <w:ind w:firstLine="420"/>
              <w:rPr>
                <w:rFonts w:hint="eastAsia"/>
              </w:rPr>
            </w:pPr>
            <w:r>
              <w:rPr>
                <w:rFonts w:hint="eastAsia"/>
              </w:rPr>
              <w:t>①</w:t>
            </w:r>
            <w:r w:rsidRPr="00C84654">
              <w:rPr>
                <w:rFonts w:hint="eastAsia"/>
              </w:rPr>
              <w:t>导向信息标识包括普通导向信息标识、专用导向信息标识和特殊导向信息标识。</w:t>
            </w:r>
          </w:p>
          <w:p w14:paraId="473BBBC7" w14:textId="2152C440" w:rsidR="00C84654" w:rsidRPr="00C84654" w:rsidRDefault="00C84654" w:rsidP="00C84654">
            <w:pPr>
              <w:pStyle w:val="a8"/>
              <w:numPr>
                <w:ilvl w:val="0"/>
                <w:numId w:val="13"/>
              </w:numPr>
              <w:ind w:firstLineChars="0"/>
              <w:rPr>
                <w:rFonts w:hint="eastAsia"/>
              </w:rPr>
            </w:pPr>
            <w:r w:rsidRPr="00C84654">
              <w:rPr>
                <w:rFonts w:hint="eastAsia"/>
              </w:rPr>
              <w:t>普通导向信息标识包括主导向信息和辅助图。</w:t>
            </w:r>
          </w:p>
          <w:p w14:paraId="599FAEC3" w14:textId="77777777" w:rsidR="00C84654" w:rsidRPr="00C84654" w:rsidRDefault="00C84654" w:rsidP="00C84654">
            <w:pPr>
              <w:ind w:firstLine="420"/>
              <w:rPr>
                <w:rFonts w:hint="eastAsia"/>
              </w:rPr>
            </w:pPr>
            <w:r w:rsidRPr="00C84654">
              <w:rPr>
                <w:rFonts w:hint="eastAsia"/>
              </w:rPr>
              <w:t>主导向信息：如站外导向、进出口导向、售票导向、闸机导向、楼梯口导向和列车方向；</w:t>
            </w:r>
          </w:p>
          <w:p w14:paraId="2F684046" w14:textId="5E005723" w:rsidR="00C84654" w:rsidRDefault="00C84654" w:rsidP="00C84654">
            <w:pPr>
              <w:ind w:firstLine="420"/>
            </w:pPr>
            <w:r w:rsidRPr="00C84654">
              <w:rPr>
                <w:rFonts w:hint="eastAsia"/>
              </w:rPr>
              <w:t>辅助图：如市区图、街区图、换乘图、站区图、站层图、三维透视图和票价表。</w:t>
            </w:r>
          </w:p>
          <w:p w14:paraId="1C9DE864" w14:textId="6AD377BA" w:rsidR="00C84654" w:rsidRDefault="00C84654" w:rsidP="00C84654">
            <w:pPr>
              <w:pStyle w:val="a8"/>
              <w:numPr>
                <w:ilvl w:val="0"/>
                <w:numId w:val="15"/>
              </w:numPr>
              <w:ind w:firstLineChars="0"/>
            </w:pPr>
            <w:r w:rsidRPr="00C84654">
              <w:rPr>
                <w:rFonts w:hint="eastAsia"/>
              </w:rPr>
              <w:t>专用导向信息标识：采用无障碍设计，它体现了城市的精神文明建设，如残疾人电梯和盲道。</w:t>
            </w:r>
          </w:p>
          <w:p w14:paraId="374AAAAA" w14:textId="4AB1F8A7" w:rsidR="00F161B1" w:rsidRDefault="00F161B1" w:rsidP="00F161B1">
            <w:pPr>
              <w:pStyle w:val="a8"/>
              <w:numPr>
                <w:ilvl w:val="0"/>
                <w:numId w:val="16"/>
              </w:numPr>
              <w:ind w:firstLineChars="0"/>
            </w:pPr>
            <w:r w:rsidRPr="00F161B1">
              <w:rPr>
                <w:rFonts w:hint="eastAsia"/>
              </w:rPr>
              <w:t>特殊导向信息标识：目标单一且明确、需要特殊的设计与设置方式。</w:t>
            </w:r>
          </w:p>
          <w:p w14:paraId="2B4DB9E6" w14:textId="62375823" w:rsidR="00F161B1" w:rsidRDefault="00F161B1" w:rsidP="00F161B1">
            <w:pPr>
              <w:ind w:firstLine="420"/>
            </w:pPr>
            <w:r>
              <w:rPr>
                <w:rFonts w:hint="eastAsia"/>
              </w:rPr>
              <w:t>②</w:t>
            </w:r>
            <w:r w:rsidRPr="00F161B1">
              <w:rPr>
                <w:rFonts w:hint="eastAsia"/>
              </w:rPr>
              <w:t>公共信息标识包括列车运营、标准时间、公用电话、医务站、卫生间、车站广播、宣传标识和系统适用法律等。</w:t>
            </w:r>
          </w:p>
          <w:p w14:paraId="44D0054E" w14:textId="5886FFDC" w:rsidR="00F161B1" w:rsidRDefault="00F161B1" w:rsidP="00F161B1">
            <w:pPr>
              <w:ind w:firstLine="420"/>
            </w:pPr>
            <w:r>
              <w:rPr>
                <w:rFonts w:hint="eastAsia"/>
              </w:rPr>
              <w:t>③</w:t>
            </w:r>
            <w:r w:rsidRPr="00F161B1">
              <w:rPr>
                <w:rFonts w:hint="eastAsia"/>
              </w:rPr>
              <w:t>警示信息标识包括警告信息和禁止信息。</w:t>
            </w:r>
          </w:p>
          <w:p w14:paraId="0C0C6DB4" w14:textId="19AE62C0" w:rsidR="00F21C0F" w:rsidRPr="00F21C0F" w:rsidRDefault="00F21C0F" w:rsidP="00F21C0F">
            <w:pPr>
              <w:ind w:firstLine="420"/>
              <w:rPr>
                <w:rFonts w:hint="eastAsia"/>
                <w:b/>
                <w:bCs/>
              </w:rPr>
            </w:pPr>
            <w:r w:rsidRPr="00F21C0F">
              <w:rPr>
                <w:rFonts w:hint="eastAsia"/>
                <w:b/>
                <w:bCs/>
              </w:rPr>
              <w:t>（</w:t>
            </w:r>
            <w:r w:rsidRPr="00F21C0F">
              <w:rPr>
                <w:rFonts w:hint="eastAsia"/>
                <w:b/>
                <w:bCs/>
              </w:rPr>
              <w:t>3</w:t>
            </w:r>
            <w:r w:rsidRPr="00F21C0F">
              <w:rPr>
                <w:rFonts w:hint="eastAsia"/>
                <w:b/>
                <w:bCs/>
              </w:rPr>
              <w:t>）</w:t>
            </w:r>
            <w:r w:rsidRPr="00F21C0F">
              <w:rPr>
                <w:rFonts w:hint="eastAsia"/>
                <w:b/>
                <w:bCs/>
              </w:rPr>
              <w:t>车站空间内的导向标识应指明</w:t>
            </w:r>
            <w:r w:rsidRPr="00F21C0F">
              <w:rPr>
                <w:rFonts w:hint="eastAsia"/>
                <w:b/>
                <w:bCs/>
              </w:rPr>
              <w:t>的信息</w:t>
            </w:r>
          </w:p>
          <w:p w14:paraId="53D954A0" w14:textId="77777777" w:rsidR="00F21C0F" w:rsidRPr="00F21C0F" w:rsidRDefault="00F21C0F" w:rsidP="00F21C0F">
            <w:pPr>
              <w:pStyle w:val="a8"/>
              <w:numPr>
                <w:ilvl w:val="0"/>
                <w:numId w:val="17"/>
              </w:numPr>
              <w:ind w:firstLineChars="0"/>
              <w:rPr>
                <w:rFonts w:hint="eastAsia"/>
              </w:rPr>
            </w:pPr>
            <w:r w:rsidRPr="00F21C0F">
              <w:rPr>
                <w:rFonts w:hint="eastAsia"/>
              </w:rPr>
              <w:t>列车运行方向</w:t>
            </w:r>
          </w:p>
          <w:p w14:paraId="53906DD8" w14:textId="77777777" w:rsidR="00F21C0F" w:rsidRPr="00F21C0F" w:rsidRDefault="00F21C0F" w:rsidP="00F21C0F">
            <w:pPr>
              <w:pStyle w:val="a8"/>
              <w:numPr>
                <w:ilvl w:val="0"/>
                <w:numId w:val="17"/>
              </w:numPr>
              <w:ind w:firstLineChars="0"/>
              <w:rPr>
                <w:rFonts w:hint="eastAsia"/>
              </w:rPr>
            </w:pPr>
            <w:r w:rsidRPr="00F21C0F">
              <w:rPr>
                <w:rFonts w:hint="eastAsia"/>
              </w:rPr>
              <w:t>站点</w:t>
            </w:r>
          </w:p>
          <w:p w14:paraId="66D2CAA3" w14:textId="5A04A76C" w:rsidR="00F21C0F" w:rsidRPr="00F21C0F" w:rsidRDefault="00F21C0F" w:rsidP="00F21C0F">
            <w:pPr>
              <w:pStyle w:val="a8"/>
              <w:numPr>
                <w:ilvl w:val="0"/>
                <w:numId w:val="17"/>
              </w:numPr>
              <w:ind w:firstLineChars="0"/>
              <w:rPr>
                <w:rFonts w:hint="eastAsia"/>
              </w:rPr>
            </w:pPr>
            <w:r w:rsidRPr="00F21C0F">
              <w:rPr>
                <w:rFonts w:hint="eastAsia"/>
              </w:rPr>
              <w:t>进出站方向</w:t>
            </w:r>
          </w:p>
          <w:p w14:paraId="3FB4C0E2" w14:textId="33779B9B" w:rsidR="00F21C0F" w:rsidRPr="00F21C0F" w:rsidRDefault="00F21C0F" w:rsidP="00F21C0F">
            <w:pPr>
              <w:pStyle w:val="a8"/>
              <w:numPr>
                <w:ilvl w:val="0"/>
                <w:numId w:val="17"/>
              </w:numPr>
              <w:ind w:firstLineChars="0"/>
              <w:rPr>
                <w:rFonts w:hint="eastAsia"/>
              </w:rPr>
            </w:pPr>
            <w:r w:rsidRPr="00F21C0F">
              <w:rPr>
                <w:rFonts w:hint="eastAsia"/>
              </w:rPr>
              <w:t>站内的乘换通道（轨道交通系统内部各条线路之间的换乘以及与其他交通方式之间的换乘）</w:t>
            </w:r>
          </w:p>
          <w:p w14:paraId="145866A3" w14:textId="62A5FBD5" w:rsidR="00F21C0F" w:rsidRPr="00F21C0F" w:rsidRDefault="00F21C0F" w:rsidP="00F21C0F">
            <w:pPr>
              <w:pStyle w:val="a8"/>
              <w:numPr>
                <w:ilvl w:val="0"/>
                <w:numId w:val="17"/>
              </w:numPr>
              <w:ind w:firstLineChars="0"/>
              <w:rPr>
                <w:rFonts w:hint="eastAsia"/>
              </w:rPr>
            </w:pPr>
            <w:r w:rsidRPr="00F21C0F">
              <w:rPr>
                <w:rFonts w:hint="eastAsia"/>
              </w:rPr>
              <w:t>停车场的位置等</w:t>
            </w:r>
          </w:p>
          <w:p w14:paraId="4D5AAE0B" w14:textId="5F1A15E9" w:rsidR="00F21C0F" w:rsidRPr="00F161B1" w:rsidRDefault="00F21C0F" w:rsidP="00F21C0F">
            <w:pPr>
              <w:ind w:firstLine="420"/>
              <w:rPr>
                <w:rFonts w:hint="eastAsia"/>
              </w:rPr>
            </w:pPr>
            <w:r w:rsidRPr="00F21C0F">
              <w:rPr>
                <w:rFonts w:hint="eastAsia"/>
              </w:rPr>
              <w:t xml:space="preserve"> </w:t>
            </w:r>
            <w:r w:rsidRPr="00F21C0F">
              <w:rPr>
                <w:rFonts w:hint="eastAsia"/>
              </w:rPr>
              <w:t>以上重要的公共设施是交通导视标识系统设计的重点，清楚地表达上述内容，对于车站乘客的有序流动和疏散有着重要的作用，城市在建设初期就应该进行规划。</w:t>
            </w:r>
          </w:p>
          <w:p w14:paraId="533CFD16" w14:textId="38F71E3E" w:rsidR="00BB203B" w:rsidRDefault="00BB203B" w:rsidP="002B025E">
            <w:pPr>
              <w:ind w:firstLine="420"/>
            </w:pPr>
          </w:p>
          <w:p w14:paraId="6BE66E98" w14:textId="456DC1CB" w:rsidR="002B025E" w:rsidRPr="00BB203B" w:rsidRDefault="002B025E" w:rsidP="002B025E">
            <w:pPr>
              <w:ind w:firstLine="420"/>
            </w:pPr>
            <w:r w:rsidRPr="00BB203B">
              <w:rPr>
                <w:rFonts w:hint="eastAsia"/>
              </w:rPr>
              <w:t>3.</w:t>
            </w:r>
            <w:r w:rsidRPr="00BB203B">
              <w:rPr>
                <w:rFonts w:hint="eastAsia"/>
              </w:rPr>
              <w:t>了解城市轨道交通车站广播系统的构成和功能、掌握常见的城市轨道交通车站广播类型、适用场景及广播词用语。</w:t>
            </w:r>
          </w:p>
          <w:p w14:paraId="021DC303" w14:textId="7E529014" w:rsidR="00CB7508" w:rsidRPr="00CB7508" w:rsidRDefault="00CB7508" w:rsidP="00CB7508">
            <w:pPr>
              <w:ind w:firstLine="420"/>
              <w:rPr>
                <w:rFonts w:hint="eastAsia"/>
              </w:rPr>
            </w:pPr>
            <w:r>
              <w:rPr>
                <w:rFonts w:hint="eastAsia"/>
              </w:rPr>
              <w:t>（</w:t>
            </w:r>
            <w:r>
              <w:rPr>
                <w:rFonts w:hint="eastAsia"/>
              </w:rPr>
              <w:t>1</w:t>
            </w:r>
            <w:r>
              <w:rPr>
                <w:rFonts w:hint="eastAsia"/>
              </w:rPr>
              <w:t>）</w:t>
            </w:r>
            <w:r w:rsidRPr="00CB7508">
              <w:rPr>
                <w:rFonts w:hint="eastAsia"/>
              </w:rPr>
              <w:t>广播系统是城市轨道交通系统实现集中管理的重要手段，其主要作用有：</w:t>
            </w:r>
          </w:p>
          <w:p w14:paraId="4ACEE9EF" w14:textId="04E89FE2" w:rsidR="00CB7508" w:rsidRPr="00CB7508" w:rsidRDefault="00CB7508" w:rsidP="00CB7508">
            <w:pPr>
              <w:ind w:firstLine="420"/>
              <w:rPr>
                <w:rFonts w:hint="eastAsia"/>
              </w:rPr>
            </w:pPr>
            <w:r w:rsidRPr="00CB7508">
              <w:rPr>
                <w:rFonts w:hint="eastAsia"/>
                <w:b/>
                <w:bCs/>
              </w:rPr>
              <w:t>①</w:t>
            </w:r>
            <w:r w:rsidRPr="00CB7508">
              <w:rPr>
                <w:rFonts w:hint="eastAsia"/>
                <w:b/>
                <w:bCs/>
              </w:rPr>
              <w:t xml:space="preserve"> </w:t>
            </w:r>
            <w:r w:rsidRPr="00CB7508">
              <w:rPr>
                <w:rFonts w:hint="eastAsia"/>
                <w:b/>
                <w:bCs/>
              </w:rPr>
              <w:t>正常情况下：</w:t>
            </w:r>
            <w:r w:rsidRPr="00CB7508">
              <w:rPr>
                <w:rFonts w:hint="eastAsia"/>
              </w:rPr>
              <w:t>调度中心和车站对乘客广播，通知列车到站、离站、线路换乘、时间表变更、列车误点、安全状况，播放音乐改善候车环境；</w:t>
            </w:r>
          </w:p>
          <w:p w14:paraId="7EF1573B" w14:textId="5765A821" w:rsidR="00CB7508" w:rsidRPr="00CB7508" w:rsidRDefault="00CB7508" w:rsidP="00CB7508">
            <w:pPr>
              <w:ind w:firstLine="420"/>
              <w:rPr>
                <w:rFonts w:hint="eastAsia"/>
              </w:rPr>
            </w:pPr>
            <w:r w:rsidRPr="00CB7508">
              <w:rPr>
                <w:rFonts w:hint="eastAsia"/>
                <w:b/>
                <w:bCs/>
              </w:rPr>
              <w:t>②突发紧急情况：</w:t>
            </w:r>
            <w:r w:rsidRPr="00CB7508">
              <w:rPr>
                <w:rFonts w:hint="eastAsia"/>
              </w:rPr>
              <w:t>进行防灾等安全导向信息广播，组织指挥事故抢险，提高应急响应能力；</w:t>
            </w:r>
          </w:p>
          <w:p w14:paraId="179C4F49" w14:textId="71EFEC67" w:rsidR="00533A27" w:rsidRDefault="00EB566D" w:rsidP="00CB7508">
            <w:pPr>
              <w:ind w:firstLine="420"/>
            </w:pPr>
            <w:r>
              <w:rPr>
                <w:noProof/>
              </w:rPr>
              <mc:AlternateContent>
                <mc:Choice Requires="wps">
                  <w:drawing>
                    <wp:anchor distT="45720" distB="45720" distL="114300" distR="114300" simplePos="0" relativeHeight="251661312" behindDoc="0" locked="0" layoutInCell="1" allowOverlap="1" wp14:anchorId="63A1583D" wp14:editId="018B29F7">
                      <wp:simplePos x="0" y="0"/>
                      <wp:positionH relativeFrom="column">
                        <wp:posOffset>3754078</wp:posOffset>
                      </wp:positionH>
                      <wp:positionV relativeFrom="paragraph">
                        <wp:posOffset>155594</wp:posOffset>
                      </wp:positionV>
                      <wp:extent cx="1381125" cy="1404620"/>
                      <wp:effectExtent l="0" t="0" r="28575" b="13970"/>
                      <wp:wrapNone/>
                      <wp:docPr id="19333906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4561E5F2" w14:textId="5E07A7C5" w:rsidR="004E04DD" w:rsidRDefault="00EB566D" w:rsidP="004E04DD">
                                  <w:pPr>
                                    <w:rPr>
                                      <w:rFonts w:hint="eastAsia"/>
                                    </w:rPr>
                                  </w:pPr>
                                  <w:r w:rsidRPr="00EB566D">
                                    <w:rPr>
                                      <w:rFonts w:hint="eastAsia"/>
                                      <w:b/>
                                      <w:bCs/>
                                    </w:rPr>
                                    <w:t>车站播音台对本站的播音具有优先权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A1583D" id="_x0000_t202" coordsize="21600,21600" o:spt="202" path="m,l,21600r21600,l21600,xe">
                      <v:stroke joinstyle="miter"/>
                      <v:path gradientshapeok="t" o:connecttype="rect"/>
                    </v:shapetype>
                    <v:shape id="文本框 2" o:spid="_x0000_s1026" type="#_x0000_t202" style="position:absolute;left:0;text-align:left;margin-left:295.6pt;margin-top:12.25pt;width:108.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">
                      <v:textbox style="mso-fit-shape-to-text:t">
                        <w:txbxContent>
                          <w:p w14:paraId="4561E5F2" w14:textId="5E07A7C5" w:rsidR="004E04DD" w:rsidRDefault="00EB566D" w:rsidP="004E04DD">
                            <w:pPr>
                              <w:rPr>
                                <w:rFonts w:hint="eastAsia"/>
                              </w:rPr>
                            </w:pPr>
                            <w:r w:rsidRPr="00EB566D">
                              <w:rPr>
                                <w:rFonts w:hint="eastAsia"/>
                                <w:b/>
                                <w:bCs/>
                              </w:rPr>
                              <w:t>车站播音台对本站的播音具有优先权</w:t>
                            </w:r>
                          </w:p>
                        </w:txbxContent>
                      </v:textbox>
                    </v:shape>
                  </w:pict>
                </mc:Fallback>
              </mc:AlternateContent>
            </w:r>
            <w:r w:rsidR="00CB7508" w:rsidRPr="00CB7508">
              <w:rPr>
                <w:rFonts w:hint="eastAsia"/>
                <w:b/>
                <w:bCs/>
              </w:rPr>
              <w:t>③</w:t>
            </w:r>
            <w:r w:rsidR="00CB7508" w:rsidRPr="00CB7508">
              <w:rPr>
                <w:rFonts w:hint="eastAsia"/>
                <w:b/>
                <w:bCs/>
              </w:rPr>
              <w:t xml:space="preserve"> </w:t>
            </w:r>
            <w:r w:rsidR="00CB7508" w:rsidRPr="00CB7508">
              <w:rPr>
                <w:rFonts w:hint="eastAsia"/>
                <w:b/>
                <w:bCs/>
              </w:rPr>
              <w:t>日常运营工作中：</w:t>
            </w:r>
            <w:r w:rsidR="00CB7508" w:rsidRPr="00CB7508">
              <w:rPr>
                <w:rFonts w:hint="eastAsia"/>
              </w:rPr>
              <w:t>对运营人员广播，发布有关通知信息，协同配合工作。</w:t>
            </w:r>
          </w:p>
          <w:p w14:paraId="49107E3F" w14:textId="561346DD" w:rsidR="00CB7508" w:rsidRDefault="00CB7508" w:rsidP="00CB7508">
            <w:pPr>
              <w:ind w:firstLine="420"/>
            </w:pPr>
            <w:r>
              <w:rPr>
                <w:rFonts w:hint="eastAsia"/>
              </w:rPr>
              <w:t>（</w:t>
            </w:r>
            <w:r>
              <w:rPr>
                <w:rFonts w:hint="eastAsia"/>
              </w:rPr>
              <w:t>2</w:t>
            </w:r>
            <w:r>
              <w:rPr>
                <w:rFonts w:hint="eastAsia"/>
              </w:rPr>
              <w:t>）广播系统的构成</w:t>
            </w:r>
          </w:p>
          <w:p w14:paraId="2FD123AB" w14:textId="2F58A057" w:rsidR="00CB7508" w:rsidRDefault="00CB7508" w:rsidP="00CB7508">
            <w:pPr>
              <w:ind w:firstLine="420"/>
            </w:pPr>
            <w:r w:rsidRPr="00CB7508">
              <w:rPr>
                <w:rFonts w:hint="eastAsia"/>
              </w:rPr>
              <w:t>广播系统由车站广播、控制中心（</w:t>
            </w:r>
            <w:r w:rsidRPr="00CB7508">
              <w:rPr>
                <w:rFonts w:hint="eastAsia"/>
              </w:rPr>
              <w:t>OCC</w:t>
            </w:r>
            <w:r w:rsidRPr="00CB7508">
              <w:rPr>
                <w:rFonts w:hint="eastAsia"/>
              </w:rPr>
              <w:t>）广播、车辆段广播三个相互独立又相互联系的子系统构成。</w:t>
            </w:r>
          </w:p>
          <w:p w14:paraId="15C6B0A1" w14:textId="5627535D" w:rsidR="0046491F" w:rsidRDefault="00E940DF" w:rsidP="00E940DF">
            <w:pPr>
              <w:ind w:firstLine="420"/>
            </w:pPr>
            <w:r>
              <w:rPr>
                <w:rFonts w:hint="eastAsia"/>
              </w:rPr>
              <w:lastRenderedPageBreak/>
              <w:t>①</w:t>
            </w:r>
            <w:r w:rsidR="0046491F" w:rsidRPr="0046491F">
              <w:rPr>
                <w:rFonts w:hint="eastAsia"/>
              </w:rPr>
              <w:t>车站广播</w:t>
            </w:r>
          </w:p>
          <w:p w14:paraId="1598F6BE" w14:textId="5ED271F6" w:rsidR="0046491F" w:rsidRDefault="0046491F" w:rsidP="00CB7508">
            <w:pPr>
              <w:ind w:firstLine="420"/>
            </w:pPr>
            <w:r w:rsidRPr="0046491F">
              <w:rPr>
                <w:rFonts w:hint="eastAsia"/>
              </w:rPr>
              <w:t>车站播音台，配有播音区域选择键盘和送话器，在通信室还设有前置放大器、功放及控制接口单元等设备。</w:t>
            </w:r>
          </w:p>
          <w:p w14:paraId="7849FB4E" w14:textId="30D57808" w:rsidR="00E940DF" w:rsidRDefault="00E940DF" w:rsidP="00CB7508">
            <w:pPr>
              <w:ind w:firstLine="420"/>
            </w:pPr>
            <w:r>
              <w:rPr>
                <w:rFonts w:hint="eastAsia"/>
              </w:rPr>
              <w:t>②</w:t>
            </w:r>
            <w:r w:rsidR="004802B1" w:rsidRPr="004802B1">
              <w:rPr>
                <w:rFonts w:hint="eastAsia"/>
              </w:rPr>
              <w:t>控制中心播音</w:t>
            </w:r>
          </w:p>
          <w:p w14:paraId="7ACC8CC2" w14:textId="4D351ACD" w:rsidR="004802B1" w:rsidRDefault="004802B1" w:rsidP="00CB7508">
            <w:pPr>
              <w:ind w:firstLine="420"/>
            </w:pPr>
            <w:r w:rsidRPr="004802B1">
              <w:rPr>
                <w:rFonts w:hint="eastAsia"/>
              </w:rPr>
              <w:t>在控制中心设有行车调度、电力调度和环控调度三个播音台，三个播音台之间互锁，即只允许一个播音台播音。三个播音台，分别配有广播区域选择键盘和送话器。</w:t>
            </w:r>
          </w:p>
          <w:p w14:paraId="12FF06ED" w14:textId="7B458ABF" w:rsidR="004802B1" w:rsidRDefault="00E94609" w:rsidP="00CB7508">
            <w:pPr>
              <w:ind w:firstLine="420"/>
            </w:pPr>
            <w:r>
              <w:rPr>
                <w:rFonts w:hint="eastAsia"/>
              </w:rPr>
              <w:t>③</w:t>
            </w:r>
            <w:r w:rsidRPr="00E94609">
              <w:rPr>
                <w:rFonts w:hint="eastAsia"/>
              </w:rPr>
              <w:t>车辆段广播</w:t>
            </w:r>
          </w:p>
          <w:p w14:paraId="411CCC92" w14:textId="77777777" w:rsidR="00E94609" w:rsidRPr="00E94609" w:rsidRDefault="00E94609" w:rsidP="00E94609">
            <w:pPr>
              <w:ind w:firstLine="420"/>
              <w:rPr>
                <w:rFonts w:hint="eastAsia"/>
              </w:rPr>
            </w:pPr>
            <w:r w:rsidRPr="00E94609">
              <w:rPr>
                <w:rFonts w:hint="eastAsia"/>
              </w:rPr>
              <w:t>车辆段广播系统的结构与车站相同，由于广播分区较少，相应的设备数量也随之减少。控制中心广播系统对车辆段广播系统只进行网管操作，不进行广播操作。</w:t>
            </w:r>
          </w:p>
          <w:p w14:paraId="022DAFA3" w14:textId="77777777" w:rsidR="002B025E" w:rsidRDefault="002B025E" w:rsidP="002B025E">
            <w:pPr>
              <w:ind w:firstLine="420"/>
            </w:pPr>
            <w:r>
              <w:rPr>
                <w:rFonts w:hint="eastAsia"/>
              </w:rPr>
              <w:t>【分析应用】通过思考布置的提问内容来了解知识点。</w:t>
            </w:r>
          </w:p>
          <w:p w14:paraId="1E96A45E" w14:textId="77777777" w:rsidR="009A6D5B" w:rsidRDefault="009A6D5B" w:rsidP="002B025E">
            <w:pPr>
              <w:ind w:firstLine="420"/>
            </w:pPr>
            <w:r>
              <w:rPr>
                <w:rFonts w:hint="eastAsia"/>
              </w:rPr>
              <w:t>【知识拓展】</w:t>
            </w:r>
          </w:p>
          <w:p w14:paraId="3AB0B49C" w14:textId="3FC866AB" w:rsidR="009A6D5B" w:rsidRDefault="009A6D5B" w:rsidP="006C0F51">
            <w:pPr>
              <w:pStyle w:val="a8"/>
              <w:numPr>
                <w:ilvl w:val="0"/>
                <w:numId w:val="12"/>
              </w:numPr>
              <w:ind w:firstLineChars="0"/>
            </w:pPr>
            <w:r w:rsidRPr="009A6D5B">
              <w:rPr>
                <w:rFonts w:hint="eastAsia"/>
              </w:rPr>
              <w:t>在各车站站厅、站台公共区设置</w:t>
            </w:r>
            <w:r w:rsidRPr="009A6D5B">
              <w:rPr>
                <w:rFonts w:hint="eastAsia"/>
              </w:rPr>
              <w:t>LCD/LED</w:t>
            </w:r>
            <w:r w:rsidRPr="009A6D5B">
              <w:rPr>
                <w:rFonts w:hint="eastAsia"/>
              </w:rPr>
              <w:t>显示屏，乘客通过显示设备能及时了解列车的运行信息、公共信息及安全事项等，同时该系统在列车运行空隙时间可播放天气预报、时事新闻、娱乐节目等内容。</w:t>
            </w:r>
          </w:p>
          <w:p w14:paraId="02D80701" w14:textId="77777777" w:rsidR="004802B1" w:rsidRPr="004802B1" w:rsidRDefault="004802B1" w:rsidP="004802B1">
            <w:pPr>
              <w:pStyle w:val="a8"/>
              <w:numPr>
                <w:ilvl w:val="0"/>
                <w:numId w:val="12"/>
              </w:numPr>
              <w:ind w:firstLineChars="0"/>
              <w:rPr>
                <w:rFonts w:hint="eastAsia"/>
              </w:rPr>
            </w:pPr>
            <w:r w:rsidRPr="004802B1">
              <w:rPr>
                <w:rFonts w:hint="eastAsia"/>
              </w:rPr>
              <w:t>PCM (Pulse Code Modulation):</w:t>
            </w:r>
            <w:r w:rsidRPr="004802B1">
              <w:rPr>
                <w:rFonts w:hint="eastAsia"/>
              </w:rPr>
              <w:t>脉冲编码调制。</w:t>
            </w:r>
          </w:p>
          <w:p w14:paraId="577E8274" w14:textId="34916AD6" w:rsidR="006C0F51" w:rsidRDefault="004802B1" w:rsidP="004802B1">
            <w:pPr>
              <w:pStyle w:val="a8"/>
              <w:ind w:left="780" w:firstLineChars="0" w:firstLine="0"/>
              <w:rPr>
                <w:rFonts w:hint="eastAsia"/>
              </w:rPr>
            </w:pPr>
            <w:r w:rsidRPr="004802B1">
              <w:rPr>
                <w:rFonts w:hint="eastAsia"/>
              </w:rPr>
              <w:t xml:space="preserve">PCM </w:t>
            </w:r>
            <w:r w:rsidRPr="004802B1">
              <w:rPr>
                <w:rFonts w:hint="eastAsia"/>
              </w:rPr>
              <w:t>是一种将模拟信号</w:t>
            </w:r>
            <w:r w:rsidRPr="004802B1">
              <w:rPr>
                <w:rFonts w:hint="eastAsia"/>
              </w:rPr>
              <w:t>Q(</w:t>
            </w:r>
            <w:r w:rsidRPr="004802B1">
              <w:rPr>
                <w:rFonts w:hint="eastAsia"/>
              </w:rPr>
              <w:t>例如语音信号</w:t>
            </w:r>
            <w:r w:rsidRPr="004802B1">
              <w:rPr>
                <w:rFonts w:hint="eastAsia"/>
              </w:rPr>
              <w:t>)</w:t>
            </w:r>
            <w:r w:rsidRPr="004802B1">
              <w:rPr>
                <w:rFonts w:hint="eastAsia"/>
              </w:rPr>
              <w:t>转换为数字脉冲序列的技术，使得信号可以通过数字信道进行传输。</w:t>
            </w:r>
          </w:p>
          <w:p w14:paraId="677B0DE1" w14:textId="77777777" w:rsidR="002B025E" w:rsidRDefault="002B025E" w:rsidP="002B025E">
            <w:pPr>
              <w:ind w:firstLine="420"/>
            </w:pPr>
            <w:r>
              <w:rPr>
                <w:rFonts w:hint="eastAsia"/>
              </w:rPr>
              <w:t>【总结归纳】总结本节课的主要内容，强调重点和难点，引导学生思考和提问</w:t>
            </w:r>
          </w:p>
          <w:p w14:paraId="2DB7C1C7" w14:textId="77ABF098" w:rsidR="002B025E" w:rsidRDefault="002B025E" w:rsidP="009A6D5B">
            <w:pPr>
              <w:ind w:firstLine="420"/>
              <w:rPr>
                <w:rFonts w:hint="eastAsia"/>
              </w:rPr>
            </w:pPr>
            <w:r w:rsidRPr="0033221F">
              <w:rPr>
                <w:rFonts w:hint="eastAsia"/>
              </w:rPr>
              <w:t>本</w:t>
            </w:r>
            <w:r>
              <w:rPr>
                <w:rFonts w:hint="eastAsia"/>
              </w:rPr>
              <w:t>章节</w:t>
            </w:r>
            <w:r w:rsidRPr="0033221F">
              <w:rPr>
                <w:rFonts w:hint="eastAsia"/>
              </w:rPr>
              <w:t>带领学生学习了解的工作原理</w:t>
            </w:r>
            <w:r w:rsidR="00EC7FAC">
              <w:rPr>
                <w:rFonts w:hint="eastAsia"/>
              </w:rPr>
              <w:t>及系统组组成，并学习了广播系统常见的广播用语</w:t>
            </w:r>
            <w:r w:rsidRPr="0033221F">
              <w:rPr>
                <w:rFonts w:hint="eastAsia"/>
              </w:rPr>
              <w:t>。旨在让学生们能够掌握城市轨道交通站台</w:t>
            </w:r>
            <w:r w:rsidR="00EC7FAC">
              <w:rPr>
                <w:rFonts w:hint="eastAsia"/>
              </w:rPr>
              <w:t>乘客信息、导向标识及广播</w:t>
            </w:r>
            <w:r w:rsidR="00EC7FAC" w:rsidRPr="0033221F">
              <w:rPr>
                <w:rFonts w:hint="eastAsia"/>
              </w:rPr>
              <w:t>系统</w:t>
            </w:r>
            <w:r w:rsidRPr="0033221F">
              <w:rPr>
                <w:rFonts w:hint="eastAsia"/>
              </w:rPr>
              <w:t>安</w:t>
            </w:r>
            <w:r>
              <w:rPr>
                <w:rFonts w:hint="eastAsia"/>
              </w:rPr>
              <w:t>相关的操作规范</w:t>
            </w:r>
            <w:r w:rsidRPr="0033221F">
              <w:rPr>
                <w:rFonts w:hint="eastAsia"/>
              </w:rPr>
              <w:t>，从而</w:t>
            </w:r>
            <w:r w:rsidR="00E21543">
              <w:rPr>
                <w:rFonts w:hint="eastAsia"/>
              </w:rPr>
              <w:t>掌握</w:t>
            </w:r>
            <w:r w:rsidRPr="0033221F">
              <w:rPr>
                <w:rFonts w:hint="eastAsia"/>
              </w:rPr>
              <w:t>城市轨道交通车站</w:t>
            </w:r>
            <w:r w:rsidR="00E21543">
              <w:rPr>
                <w:rFonts w:hint="eastAsia"/>
              </w:rPr>
              <w:t>广播及标识相关</w:t>
            </w:r>
            <w:r w:rsidRPr="0033221F">
              <w:rPr>
                <w:rFonts w:hint="eastAsia"/>
              </w:rPr>
              <w:t>的常见</w:t>
            </w:r>
            <w:r w:rsidR="00E21543">
              <w:rPr>
                <w:rFonts w:hint="eastAsia"/>
              </w:rPr>
              <w:t>使用方法</w:t>
            </w:r>
            <w:r w:rsidRPr="0033221F">
              <w:rPr>
                <w:rFonts w:hint="eastAsia"/>
              </w:rPr>
              <w:t>的能力。</w:t>
            </w:r>
          </w:p>
          <w:p w14:paraId="3198B61D" w14:textId="5FC95F01" w:rsidR="002B025E" w:rsidRPr="00717971" w:rsidRDefault="002B025E" w:rsidP="002B025E">
            <w:pPr>
              <w:ind w:firstLine="420"/>
            </w:pPr>
            <w:r>
              <w:rPr>
                <w:rFonts w:hint="eastAsia"/>
              </w:rPr>
              <w:t>【作业布置】布置课后练习题进行知识点的巩固。</w:t>
            </w:r>
          </w:p>
          <w:p w14:paraId="39272DD3" w14:textId="7159F243" w:rsidR="008348C5" w:rsidRPr="00C16D7C" w:rsidRDefault="0099386B" w:rsidP="00FF05BA">
            <w:pPr>
              <w:ind w:firstLine="420"/>
              <w:rPr>
                <w:rFonts w:hint="eastAsia"/>
              </w:rPr>
            </w:pPr>
            <w:r>
              <w:rPr>
                <w:rFonts w:hint="eastAsia"/>
              </w:rPr>
              <w:t>结合相关案例，①谈谈标识在安全管理中的作用②</w:t>
            </w:r>
            <w:r w:rsidR="005910FC">
              <w:rPr>
                <w:rFonts w:hint="eastAsia"/>
              </w:rPr>
              <w:t>讨论行车值班员应具备的素质</w:t>
            </w:r>
          </w:p>
        </w:tc>
        <w:tc>
          <w:tcPr>
            <w:tcW w:w="2276" w:type="dxa"/>
            <w:vAlign w:val="center"/>
          </w:tcPr>
          <w:p w14:paraId="2F15CD86" w14:textId="4D604099"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8E2262" w14:paraId="37E17202" w14:textId="77777777">
        <w:trPr>
          <w:trHeight w:val="2340"/>
        </w:trPr>
        <w:tc>
          <w:tcPr>
            <w:tcW w:w="6246"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2276" w:type="dxa"/>
            <w:vAlign w:val="center"/>
          </w:tcPr>
          <w:p w14:paraId="31522851" w14:textId="1BEF9C92" w:rsidR="001316B1" w:rsidRDefault="00D82667">
            <w:pPr>
              <w:jc w:val="left"/>
            </w:pPr>
            <w:r>
              <w:rPr>
                <w:noProof/>
              </w:rPr>
              <mc:AlternateContent>
                <mc:Choice Requires="wps">
                  <w:drawing>
                    <wp:anchor distT="45720" distB="45720" distL="114300" distR="114300" simplePos="0" relativeHeight="251659264" behindDoc="1" locked="0" layoutInCell="1" allowOverlap="1" wp14:anchorId="31CCCF82" wp14:editId="0A499423">
                      <wp:simplePos x="0" y="0"/>
                      <wp:positionH relativeFrom="column">
                        <wp:posOffset>-52070</wp:posOffset>
                      </wp:positionH>
                      <wp:positionV relativeFrom="paragraph">
                        <wp:posOffset>2475865</wp:posOffset>
                      </wp:positionV>
                      <wp:extent cx="1381125" cy="1404620"/>
                      <wp:effectExtent l="0" t="0" r="28575" b="17780"/>
                      <wp:wrapTight wrapText="bothSides">
                        <wp:wrapPolygon edited="0">
                          <wp:start x="0" y="0"/>
                          <wp:lineTo x="0" y="21582"/>
                          <wp:lineTo x="21749" y="21582"/>
                          <wp:lineTo x="21749" y="0"/>
                          <wp:lineTo x="0" y="0"/>
                        </wp:wrapPolygon>
                      </wp:wrapTight>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3F46332" w14:textId="0809F040" w:rsidR="00D82667" w:rsidRDefault="00B10503">
                                  <w:pPr>
                                    <w:rPr>
                                      <w:rFonts w:hint="eastAsia"/>
                                    </w:rPr>
                                  </w:pPr>
                                  <w:r w:rsidRPr="00B10503">
                                    <w:rPr>
                                      <w:rFonts w:hint="eastAsia"/>
                                    </w:rPr>
                                    <w:t>以韩国大邱地铁火灾事件为例，进行该大事件的科普，并向学生</w:t>
                                  </w:r>
                                  <w:r>
                                    <w:rPr>
                                      <w:rFonts w:hint="eastAsia"/>
                                    </w:rPr>
                                    <w:t>进行案例题做题方法的讲解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CCCF82" id="_x0000_s1027" type="#_x0000_t202" style="position:absolute;margin-left:-4.1pt;margin-top:194.95pt;width:108.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">
                      <v:textbox style="mso-fit-shape-to-text:t">
                        <w:txbxContent>
                          <w:p w14:paraId="03F46332" w14:textId="0809F040" w:rsidR="00D82667" w:rsidRDefault="00B10503">
                            <w:pPr>
                              <w:rPr>
                                <w:rFonts w:hint="eastAsia"/>
                              </w:rPr>
                            </w:pPr>
                            <w:r w:rsidRPr="00B10503">
                              <w:rPr>
                                <w:rFonts w:hint="eastAsia"/>
                              </w:rPr>
                              <w:t>以韩国大邱地铁火灾事件为例，进行该大事件的科普，并向学生</w:t>
                            </w:r>
                            <w:r>
                              <w:rPr>
                                <w:rFonts w:hint="eastAsia"/>
                              </w:rPr>
                              <w:t>进行案例题做题方法的讲解</w:t>
                            </w:r>
                          </w:p>
                        </w:txbxContent>
                      </v:textbox>
                      <w10:wrap type="tight"/>
                    </v:shape>
                  </w:pict>
                </mc:Fallback>
              </mc:AlternateContent>
            </w:r>
          </w:p>
        </w:tc>
      </w:tr>
      <w:tr w:rsidR="001316B1" w14:paraId="4255155D" w14:textId="77777777">
        <w:trPr>
          <w:trHeight w:val="507"/>
        </w:trPr>
        <w:tc>
          <w:tcPr>
            <w:tcW w:w="8522" w:type="dxa"/>
            <w:gridSpan w:val="4"/>
            <w:vAlign w:val="center"/>
          </w:tcPr>
          <w:p w14:paraId="5EDF949C"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教学后记</w:t>
            </w:r>
          </w:p>
        </w:tc>
      </w:tr>
      <w:tr w:rsidR="001316B1" w14:paraId="7F184161" w14:textId="77777777" w:rsidTr="00E94609">
        <w:trPr>
          <w:trHeight w:val="2316"/>
        </w:trPr>
        <w:tc>
          <w:tcPr>
            <w:tcW w:w="8522" w:type="dxa"/>
            <w:gridSpan w:val="4"/>
            <w:vAlign w:val="center"/>
          </w:tcPr>
          <w:p w14:paraId="552171D1" w14:textId="77777777" w:rsidR="001316B1" w:rsidRDefault="001316B1">
            <w:pPr>
              <w:jc w:val="cente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4FC78" w14:textId="77777777" w:rsidR="00D30AFA" w:rsidRDefault="00D30AFA">
      <w:r>
        <w:separator/>
      </w:r>
    </w:p>
  </w:endnote>
  <w:endnote w:type="continuationSeparator" w:id="0">
    <w:p w14:paraId="27E86885" w14:textId="77777777" w:rsidR="00D30AFA" w:rsidRDefault="00D3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F97B55">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8"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2355" w14:textId="77777777" w:rsidR="00D30AFA" w:rsidRDefault="00D30AFA">
      <w:r>
        <w:separator/>
      </w:r>
    </w:p>
  </w:footnote>
  <w:footnote w:type="continuationSeparator" w:id="0">
    <w:p w14:paraId="75898A0F" w14:textId="77777777" w:rsidR="00D30AFA" w:rsidRDefault="00D3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F97B55">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0D0"/>
    <w:multiLevelType w:val="hybridMultilevel"/>
    <w:tmpl w:val="A46C3CAC"/>
    <w:lvl w:ilvl="0" w:tplc="DC42846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130408"/>
    <w:multiLevelType w:val="hybridMultilevel"/>
    <w:tmpl w:val="C2968D18"/>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15:restartNumberingAfterBreak="0">
    <w:nsid w:val="0BB84DD7"/>
    <w:multiLevelType w:val="hybridMultilevel"/>
    <w:tmpl w:val="ADAA0872"/>
    <w:lvl w:ilvl="0" w:tplc="907EA43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CAE7E10"/>
    <w:multiLevelType w:val="hybridMultilevel"/>
    <w:tmpl w:val="5AB07EF4"/>
    <w:lvl w:ilvl="0" w:tplc="C396DE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232C76DA"/>
    <w:multiLevelType w:val="hybridMultilevel"/>
    <w:tmpl w:val="0686AE1A"/>
    <w:lvl w:ilvl="0" w:tplc="673013B2">
      <w:start w:val="1"/>
      <w:numFmt w:val="decimalEnclosedCircle"/>
      <w:lvlText w:val="%1"/>
      <w:lvlJc w:val="left"/>
      <w:pPr>
        <w:ind w:left="780" w:hanging="360"/>
      </w:pPr>
      <w:rPr>
        <w:rFonts w:hint="default"/>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6D86070"/>
    <w:multiLevelType w:val="hybridMultilevel"/>
    <w:tmpl w:val="27FA1A50"/>
    <w:lvl w:ilvl="0" w:tplc="0BFABA4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29F436A8"/>
    <w:multiLevelType w:val="hybridMultilevel"/>
    <w:tmpl w:val="28A82180"/>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2B575968"/>
    <w:multiLevelType w:val="hybridMultilevel"/>
    <w:tmpl w:val="89088086"/>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38BE194C"/>
    <w:multiLevelType w:val="hybridMultilevel"/>
    <w:tmpl w:val="82BE4F6C"/>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41407021"/>
    <w:multiLevelType w:val="hybridMultilevel"/>
    <w:tmpl w:val="E1807B3A"/>
    <w:lvl w:ilvl="0" w:tplc="5BAADC6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43AF6208"/>
    <w:multiLevelType w:val="hybridMultilevel"/>
    <w:tmpl w:val="134EF328"/>
    <w:lvl w:ilvl="0" w:tplc="4AE6A860">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4C632BF7"/>
    <w:multiLevelType w:val="hybridMultilevel"/>
    <w:tmpl w:val="BB6CBD14"/>
    <w:lvl w:ilvl="0" w:tplc="1F429560">
      <w:start w:val="1"/>
      <w:numFmt w:val="bullet"/>
      <w:lvlText w:val=""/>
      <w:lvlJc w:val="left"/>
      <w:pPr>
        <w:tabs>
          <w:tab w:val="num" w:pos="720"/>
        </w:tabs>
        <w:ind w:left="720" w:hanging="360"/>
      </w:pPr>
      <w:rPr>
        <w:rFonts w:ascii="Wingdings" w:hAnsi="Wingdings" w:hint="default"/>
      </w:rPr>
    </w:lvl>
    <w:lvl w:ilvl="1" w:tplc="FB824926" w:tentative="1">
      <w:start w:val="1"/>
      <w:numFmt w:val="bullet"/>
      <w:lvlText w:val=""/>
      <w:lvlJc w:val="left"/>
      <w:pPr>
        <w:tabs>
          <w:tab w:val="num" w:pos="1440"/>
        </w:tabs>
        <w:ind w:left="1440" w:hanging="360"/>
      </w:pPr>
      <w:rPr>
        <w:rFonts w:ascii="Wingdings" w:hAnsi="Wingdings" w:hint="default"/>
      </w:rPr>
    </w:lvl>
    <w:lvl w:ilvl="2" w:tplc="B82CDEEA" w:tentative="1">
      <w:start w:val="1"/>
      <w:numFmt w:val="bullet"/>
      <w:lvlText w:val=""/>
      <w:lvlJc w:val="left"/>
      <w:pPr>
        <w:tabs>
          <w:tab w:val="num" w:pos="2160"/>
        </w:tabs>
        <w:ind w:left="2160" w:hanging="360"/>
      </w:pPr>
      <w:rPr>
        <w:rFonts w:ascii="Wingdings" w:hAnsi="Wingdings" w:hint="default"/>
      </w:rPr>
    </w:lvl>
    <w:lvl w:ilvl="3" w:tplc="4128F4B4" w:tentative="1">
      <w:start w:val="1"/>
      <w:numFmt w:val="bullet"/>
      <w:lvlText w:val=""/>
      <w:lvlJc w:val="left"/>
      <w:pPr>
        <w:tabs>
          <w:tab w:val="num" w:pos="2880"/>
        </w:tabs>
        <w:ind w:left="2880" w:hanging="360"/>
      </w:pPr>
      <w:rPr>
        <w:rFonts w:ascii="Wingdings" w:hAnsi="Wingdings" w:hint="default"/>
      </w:rPr>
    </w:lvl>
    <w:lvl w:ilvl="4" w:tplc="387E9DBC" w:tentative="1">
      <w:start w:val="1"/>
      <w:numFmt w:val="bullet"/>
      <w:lvlText w:val=""/>
      <w:lvlJc w:val="left"/>
      <w:pPr>
        <w:tabs>
          <w:tab w:val="num" w:pos="3600"/>
        </w:tabs>
        <w:ind w:left="3600" w:hanging="360"/>
      </w:pPr>
      <w:rPr>
        <w:rFonts w:ascii="Wingdings" w:hAnsi="Wingdings" w:hint="default"/>
      </w:rPr>
    </w:lvl>
    <w:lvl w:ilvl="5" w:tplc="A7E8D7F2" w:tentative="1">
      <w:start w:val="1"/>
      <w:numFmt w:val="bullet"/>
      <w:lvlText w:val=""/>
      <w:lvlJc w:val="left"/>
      <w:pPr>
        <w:tabs>
          <w:tab w:val="num" w:pos="4320"/>
        </w:tabs>
        <w:ind w:left="4320" w:hanging="360"/>
      </w:pPr>
      <w:rPr>
        <w:rFonts w:ascii="Wingdings" w:hAnsi="Wingdings" w:hint="default"/>
      </w:rPr>
    </w:lvl>
    <w:lvl w:ilvl="6" w:tplc="F62EEE98" w:tentative="1">
      <w:start w:val="1"/>
      <w:numFmt w:val="bullet"/>
      <w:lvlText w:val=""/>
      <w:lvlJc w:val="left"/>
      <w:pPr>
        <w:tabs>
          <w:tab w:val="num" w:pos="5040"/>
        </w:tabs>
        <w:ind w:left="5040" w:hanging="360"/>
      </w:pPr>
      <w:rPr>
        <w:rFonts w:ascii="Wingdings" w:hAnsi="Wingdings" w:hint="default"/>
      </w:rPr>
    </w:lvl>
    <w:lvl w:ilvl="7" w:tplc="CA5A6556" w:tentative="1">
      <w:start w:val="1"/>
      <w:numFmt w:val="bullet"/>
      <w:lvlText w:val=""/>
      <w:lvlJc w:val="left"/>
      <w:pPr>
        <w:tabs>
          <w:tab w:val="num" w:pos="5760"/>
        </w:tabs>
        <w:ind w:left="5760" w:hanging="360"/>
      </w:pPr>
      <w:rPr>
        <w:rFonts w:ascii="Wingdings" w:hAnsi="Wingdings" w:hint="default"/>
      </w:rPr>
    </w:lvl>
    <w:lvl w:ilvl="8" w:tplc="277062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F4C8A"/>
    <w:multiLevelType w:val="hybridMultilevel"/>
    <w:tmpl w:val="0C962DCE"/>
    <w:lvl w:ilvl="0" w:tplc="A3FA18F0">
      <w:start w:val="1"/>
      <w:numFmt w:val="bullet"/>
      <w:lvlText w:val=""/>
      <w:lvlJc w:val="left"/>
      <w:pPr>
        <w:tabs>
          <w:tab w:val="num" w:pos="720"/>
        </w:tabs>
        <w:ind w:left="720" w:hanging="360"/>
      </w:pPr>
      <w:rPr>
        <w:rFonts w:ascii="Wingdings" w:hAnsi="Wingdings" w:hint="default"/>
      </w:rPr>
    </w:lvl>
    <w:lvl w:ilvl="1" w:tplc="2564E212" w:tentative="1">
      <w:start w:val="1"/>
      <w:numFmt w:val="bullet"/>
      <w:lvlText w:val=""/>
      <w:lvlJc w:val="left"/>
      <w:pPr>
        <w:tabs>
          <w:tab w:val="num" w:pos="1440"/>
        </w:tabs>
        <w:ind w:left="1440" w:hanging="360"/>
      </w:pPr>
      <w:rPr>
        <w:rFonts w:ascii="Wingdings" w:hAnsi="Wingdings" w:hint="default"/>
      </w:rPr>
    </w:lvl>
    <w:lvl w:ilvl="2" w:tplc="6560B268" w:tentative="1">
      <w:start w:val="1"/>
      <w:numFmt w:val="bullet"/>
      <w:lvlText w:val=""/>
      <w:lvlJc w:val="left"/>
      <w:pPr>
        <w:tabs>
          <w:tab w:val="num" w:pos="2160"/>
        </w:tabs>
        <w:ind w:left="2160" w:hanging="360"/>
      </w:pPr>
      <w:rPr>
        <w:rFonts w:ascii="Wingdings" w:hAnsi="Wingdings" w:hint="default"/>
      </w:rPr>
    </w:lvl>
    <w:lvl w:ilvl="3" w:tplc="B036AAC0" w:tentative="1">
      <w:start w:val="1"/>
      <w:numFmt w:val="bullet"/>
      <w:lvlText w:val=""/>
      <w:lvlJc w:val="left"/>
      <w:pPr>
        <w:tabs>
          <w:tab w:val="num" w:pos="2880"/>
        </w:tabs>
        <w:ind w:left="2880" w:hanging="360"/>
      </w:pPr>
      <w:rPr>
        <w:rFonts w:ascii="Wingdings" w:hAnsi="Wingdings" w:hint="default"/>
      </w:rPr>
    </w:lvl>
    <w:lvl w:ilvl="4" w:tplc="0AE2C0E4" w:tentative="1">
      <w:start w:val="1"/>
      <w:numFmt w:val="bullet"/>
      <w:lvlText w:val=""/>
      <w:lvlJc w:val="left"/>
      <w:pPr>
        <w:tabs>
          <w:tab w:val="num" w:pos="3600"/>
        </w:tabs>
        <w:ind w:left="3600" w:hanging="360"/>
      </w:pPr>
      <w:rPr>
        <w:rFonts w:ascii="Wingdings" w:hAnsi="Wingdings" w:hint="default"/>
      </w:rPr>
    </w:lvl>
    <w:lvl w:ilvl="5" w:tplc="688C396A" w:tentative="1">
      <w:start w:val="1"/>
      <w:numFmt w:val="bullet"/>
      <w:lvlText w:val=""/>
      <w:lvlJc w:val="left"/>
      <w:pPr>
        <w:tabs>
          <w:tab w:val="num" w:pos="4320"/>
        </w:tabs>
        <w:ind w:left="4320" w:hanging="360"/>
      </w:pPr>
      <w:rPr>
        <w:rFonts w:ascii="Wingdings" w:hAnsi="Wingdings" w:hint="default"/>
      </w:rPr>
    </w:lvl>
    <w:lvl w:ilvl="6" w:tplc="FAC644AC" w:tentative="1">
      <w:start w:val="1"/>
      <w:numFmt w:val="bullet"/>
      <w:lvlText w:val=""/>
      <w:lvlJc w:val="left"/>
      <w:pPr>
        <w:tabs>
          <w:tab w:val="num" w:pos="5040"/>
        </w:tabs>
        <w:ind w:left="5040" w:hanging="360"/>
      </w:pPr>
      <w:rPr>
        <w:rFonts w:ascii="Wingdings" w:hAnsi="Wingdings" w:hint="default"/>
      </w:rPr>
    </w:lvl>
    <w:lvl w:ilvl="7" w:tplc="EA823842" w:tentative="1">
      <w:start w:val="1"/>
      <w:numFmt w:val="bullet"/>
      <w:lvlText w:val=""/>
      <w:lvlJc w:val="left"/>
      <w:pPr>
        <w:tabs>
          <w:tab w:val="num" w:pos="5760"/>
        </w:tabs>
        <w:ind w:left="5760" w:hanging="360"/>
      </w:pPr>
      <w:rPr>
        <w:rFonts w:ascii="Wingdings" w:hAnsi="Wingdings" w:hint="default"/>
      </w:rPr>
    </w:lvl>
    <w:lvl w:ilvl="8" w:tplc="C5F034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56505"/>
    <w:multiLevelType w:val="hybridMultilevel"/>
    <w:tmpl w:val="141A935E"/>
    <w:lvl w:ilvl="0" w:tplc="6478BBD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74787C35"/>
    <w:multiLevelType w:val="hybridMultilevel"/>
    <w:tmpl w:val="66C88C1C"/>
    <w:lvl w:ilvl="0" w:tplc="3200893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79631EF5"/>
    <w:multiLevelType w:val="hybridMultilevel"/>
    <w:tmpl w:val="C34A8666"/>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7EC365ED"/>
    <w:multiLevelType w:val="hybridMultilevel"/>
    <w:tmpl w:val="7C8C656A"/>
    <w:lvl w:ilvl="0" w:tplc="71D09C1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91182441">
    <w:abstractNumId w:val="4"/>
  </w:num>
  <w:num w:numId="2" w16cid:durableId="1215463020">
    <w:abstractNumId w:val="12"/>
  </w:num>
  <w:num w:numId="3" w16cid:durableId="1052269540">
    <w:abstractNumId w:val="6"/>
  </w:num>
  <w:num w:numId="4" w16cid:durableId="933905305">
    <w:abstractNumId w:val="15"/>
  </w:num>
  <w:num w:numId="5" w16cid:durableId="256252564">
    <w:abstractNumId w:val="2"/>
  </w:num>
  <w:num w:numId="6" w16cid:durableId="1706754722">
    <w:abstractNumId w:val="10"/>
  </w:num>
  <w:num w:numId="7" w16cid:durableId="1217552298">
    <w:abstractNumId w:val="13"/>
  </w:num>
  <w:num w:numId="8" w16cid:durableId="1790587942">
    <w:abstractNumId w:val="3"/>
  </w:num>
  <w:num w:numId="9" w16cid:durableId="310596394">
    <w:abstractNumId w:val="5"/>
  </w:num>
  <w:num w:numId="10" w16cid:durableId="677001208">
    <w:abstractNumId w:val="0"/>
  </w:num>
  <w:num w:numId="11" w16cid:durableId="1937327549">
    <w:abstractNumId w:val="9"/>
  </w:num>
  <w:num w:numId="12" w16cid:durableId="1324578000">
    <w:abstractNumId w:val="11"/>
  </w:num>
  <w:num w:numId="13" w16cid:durableId="1198467621">
    <w:abstractNumId w:val="1"/>
  </w:num>
  <w:num w:numId="14" w16cid:durableId="124394979">
    <w:abstractNumId w:val="14"/>
  </w:num>
  <w:num w:numId="15" w16cid:durableId="481704476">
    <w:abstractNumId w:val="16"/>
  </w:num>
  <w:num w:numId="16" w16cid:durableId="761024988">
    <w:abstractNumId w:val="8"/>
  </w:num>
  <w:num w:numId="17" w16cid:durableId="644358069">
    <w:abstractNumId w:val="7"/>
  </w:num>
  <w:num w:numId="18" w16cid:durableId="14172878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012B5"/>
    <w:rsid w:val="000537C5"/>
    <w:rsid w:val="00062573"/>
    <w:rsid w:val="00070226"/>
    <w:rsid w:val="0007436D"/>
    <w:rsid w:val="000D5299"/>
    <w:rsid w:val="00105550"/>
    <w:rsid w:val="00130161"/>
    <w:rsid w:val="001316B1"/>
    <w:rsid w:val="0013435E"/>
    <w:rsid w:val="00135322"/>
    <w:rsid w:val="00146CE8"/>
    <w:rsid w:val="001634C9"/>
    <w:rsid w:val="00174818"/>
    <w:rsid w:val="00191969"/>
    <w:rsid w:val="001979F5"/>
    <w:rsid w:val="001B1B42"/>
    <w:rsid w:val="001C4DEE"/>
    <w:rsid w:val="001D01E3"/>
    <w:rsid w:val="001D1B0D"/>
    <w:rsid w:val="001E647A"/>
    <w:rsid w:val="0020613F"/>
    <w:rsid w:val="00250315"/>
    <w:rsid w:val="00250ED4"/>
    <w:rsid w:val="002740BF"/>
    <w:rsid w:val="002B025E"/>
    <w:rsid w:val="002E530F"/>
    <w:rsid w:val="002F17D0"/>
    <w:rsid w:val="002F4418"/>
    <w:rsid w:val="00304A9F"/>
    <w:rsid w:val="00314150"/>
    <w:rsid w:val="0033221F"/>
    <w:rsid w:val="0037034E"/>
    <w:rsid w:val="00375C1E"/>
    <w:rsid w:val="003811B8"/>
    <w:rsid w:val="00383F44"/>
    <w:rsid w:val="00393531"/>
    <w:rsid w:val="00396FDC"/>
    <w:rsid w:val="003B4133"/>
    <w:rsid w:val="003C0597"/>
    <w:rsid w:val="003C1B5D"/>
    <w:rsid w:val="003D2348"/>
    <w:rsid w:val="003D428F"/>
    <w:rsid w:val="003D4406"/>
    <w:rsid w:val="003E07B5"/>
    <w:rsid w:val="0041209B"/>
    <w:rsid w:val="004301D8"/>
    <w:rsid w:val="00430432"/>
    <w:rsid w:val="00453D7E"/>
    <w:rsid w:val="00457443"/>
    <w:rsid w:val="0046491F"/>
    <w:rsid w:val="00471603"/>
    <w:rsid w:val="004802B1"/>
    <w:rsid w:val="00482B5D"/>
    <w:rsid w:val="004A60B1"/>
    <w:rsid w:val="004D0508"/>
    <w:rsid w:val="004E04DD"/>
    <w:rsid w:val="0050196F"/>
    <w:rsid w:val="00511F7F"/>
    <w:rsid w:val="005136F9"/>
    <w:rsid w:val="005235F2"/>
    <w:rsid w:val="005314F4"/>
    <w:rsid w:val="00533A27"/>
    <w:rsid w:val="005411B4"/>
    <w:rsid w:val="00562E85"/>
    <w:rsid w:val="005910FC"/>
    <w:rsid w:val="005A12E7"/>
    <w:rsid w:val="005A6FD9"/>
    <w:rsid w:val="005C546B"/>
    <w:rsid w:val="005F392D"/>
    <w:rsid w:val="005F5105"/>
    <w:rsid w:val="00602795"/>
    <w:rsid w:val="006309FD"/>
    <w:rsid w:val="00637B15"/>
    <w:rsid w:val="00660736"/>
    <w:rsid w:val="006702D5"/>
    <w:rsid w:val="00687077"/>
    <w:rsid w:val="006B72AB"/>
    <w:rsid w:val="006C0F51"/>
    <w:rsid w:val="006D2360"/>
    <w:rsid w:val="0070631C"/>
    <w:rsid w:val="00717971"/>
    <w:rsid w:val="00725045"/>
    <w:rsid w:val="007401E0"/>
    <w:rsid w:val="00746F2D"/>
    <w:rsid w:val="007A6C78"/>
    <w:rsid w:val="007C029A"/>
    <w:rsid w:val="007C14BB"/>
    <w:rsid w:val="007C2D8E"/>
    <w:rsid w:val="007E4B35"/>
    <w:rsid w:val="007F01E7"/>
    <w:rsid w:val="007F02F4"/>
    <w:rsid w:val="00825270"/>
    <w:rsid w:val="008348C5"/>
    <w:rsid w:val="008763E0"/>
    <w:rsid w:val="00891E0E"/>
    <w:rsid w:val="008A28A2"/>
    <w:rsid w:val="008B2A4E"/>
    <w:rsid w:val="008C203D"/>
    <w:rsid w:val="008E2262"/>
    <w:rsid w:val="008F0DB8"/>
    <w:rsid w:val="00904386"/>
    <w:rsid w:val="0090706D"/>
    <w:rsid w:val="00911EED"/>
    <w:rsid w:val="00920338"/>
    <w:rsid w:val="009278A5"/>
    <w:rsid w:val="009335B6"/>
    <w:rsid w:val="009416CA"/>
    <w:rsid w:val="00961E77"/>
    <w:rsid w:val="00970453"/>
    <w:rsid w:val="009779FA"/>
    <w:rsid w:val="00982F15"/>
    <w:rsid w:val="0099386B"/>
    <w:rsid w:val="009A46A2"/>
    <w:rsid w:val="009A6D5B"/>
    <w:rsid w:val="009B45EA"/>
    <w:rsid w:val="009C5C0C"/>
    <w:rsid w:val="00A06B25"/>
    <w:rsid w:val="00A13824"/>
    <w:rsid w:val="00A168F4"/>
    <w:rsid w:val="00A20051"/>
    <w:rsid w:val="00A55087"/>
    <w:rsid w:val="00A810BF"/>
    <w:rsid w:val="00A84A5B"/>
    <w:rsid w:val="00A93E45"/>
    <w:rsid w:val="00A97296"/>
    <w:rsid w:val="00AA57E6"/>
    <w:rsid w:val="00AC1D1F"/>
    <w:rsid w:val="00AC4B91"/>
    <w:rsid w:val="00AC6A6C"/>
    <w:rsid w:val="00AF0483"/>
    <w:rsid w:val="00B10503"/>
    <w:rsid w:val="00B108CE"/>
    <w:rsid w:val="00B41D2F"/>
    <w:rsid w:val="00B50C33"/>
    <w:rsid w:val="00B50EB6"/>
    <w:rsid w:val="00B642BE"/>
    <w:rsid w:val="00B80324"/>
    <w:rsid w:val="00B85272"/>
    <w:rsid w:val="00BA76E9"/>
    <w:rsid w:val="00BB203B"/>
    <w:rsid w:val="00BB448A"/>
    <w:rsid w:val="00C02730"/>
    <w:rsid w:val="00C16D7C"/>
    <w:rsid w:val="00C17235"/>
    <w:rsid w:val="00C3537D"/>
    <w:rsid w:val="00C44722"/>
    <w:rsid w:val="00C56FE9"/>
    <w:rsid w:val="00C66DA7"/>
    <w:rsid w:val="00C84654"/>
    <w:rsid w:val="00C85753"/>
    <w:rsid w:val="00CA5C4C"/>
    <w:rsid w:val="00CB7508"/>
    <w:rsid w:val="00CC32D2"/>
    <w:rsid w:val="00CD4149"/>
    <w:rsid w:val="00CE0A47"/>
    <w:rsid w:val="00CE347E"/>
    <w:rsid w:val="00CE5BCD"/>
    <w:rsid w:val="00D14AFC"/>
    <w:rsid w:val="00D20642"/>
    <w:rsid w:val="00D30AFA"/>
    <w:rsid w:val="00D33907"/>
    <w:rsid w:val="00D425F0"/>
    <w:rsid w:val="00D51584"/>
    <w:rsid w:val="00D613FC"/>
    <w:rsid w:val="00D64325"/>
    <w:rsid w:val="00D73495"/>
    <w:rsid w:val="00D82667"/>
    <w:rsid w:val="00DD226F"/>
    <w:rsid w:val="00E04A9D"/>
    <w:rsid w:val="00E0562F"/>
    <w:rsid w:val="00E10211"/>
    <w:rsid w:val="00E10C27"/>
    <w:rsid w:val="00E11703"/>
    <w:rsid w:val="00E21543"/>
    <w:rsid w:val="00E52DF3"/>
    <w:rsid w:val="00E6416E"/>
    <w:rsid w:val="00E940DF"/>
    <w:rsid w:val="00E94609"/>
    <w:rsid w:val="00EB137A"/>
    <w:rsid w:val="00EB566D"/>
    <w:rsid w:val="00EC7FAC"/>
    <w:rsid w:val="00ED41B8"/>
    <w:rsid w:val="00EF2A77"/>
    <w:rsid w:val="00F06B6A"/>
    <w:rsid w:val="00F104AC"/>
    <w:rsid w:val="00F161B1"/>
    <w:rsid w:val="00F17887"/>
    <w:rsid w:val="00F21C0F"/>
    <w:rsid w:val="00F36EAB"/>
    <w:rsid w:val="00F55D17"/>
    <w:rsid w:val="00F655CA"/>
    <w:rsid w:val="00F86BC8"/>
    <w:rsid w:val="00F97B55"/>
    <w:rsid w:val="00FB0862"/>
    <w:rsid w:val="00FB16D9"/>
    <w:rsid w:val="00FC1608"/>
    <w:rsid w:val="00FC178E"/>
    <w:rsid w:val="00FF05BA"/>
    <w:rsid w:val="00FF4DD0"/>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5C0CB3A8-D665-4C23-9A5E-CC722D45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824515338">
      <w:bodyDiv w:val="1"/>
      <w:marLeft w:val="0"/>
      <w:marRight w:val="0"/>
      <w:marTop w:val="0"/>
      <w:marBottom w:val="0"/>
      <w:divBdr>
        <w:top w:val="none" w:sz="0" w:space="0" w:color="auto"/>
        <w:left w:val="none" w:sz="0" w:space="0" w:color="auto"/>
        <w:bottom w:val="none" w:sz="0" w:space="0" w:color="auto"/>
        <w:right w:val="none" w:sz="0" w:space="0" w:color="auto"/>
      </w:divBdr>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20979720">
      <w:bodyDiv w:val="1"/>
      <w:marLeft w:val="0"/>
      <w:marRight w:val="0"/>
      <w:marTop w:val="0"/>
      <w:marBottom w:val="0"/>
      <w:divBdr>
        <w:top w:val="none" w:sz="0" w:space="0" w:color="auto"/>
        <w:left w:val="none" w:sz="0" w:space="0" w:color="auto"/>
        <w:bottom w:val="none" w:sz="0" w:space="0" w:color="auto"/>
        <w:right w:val="none" w:sz="0" w:space="0" w:color="auto"/>
      </w:divBdr>
      <w:divsChild>
        <w:div w:id="558395260">
          <w:marLeft w:val="446"/>
          <w:marRight w:val="0"/>
          <w:marTop w:val="0"/>
          <w:marBottom w:val="0"/>
          <w:divBdr>
            <w:top w:val="none" w:sz="0" w:space="0" w:color="auto"/>
            <w:left w:val="none" w:sz="0" w:space="0" w:color="auto"/>
            <w:bottom w:val="none" w:sz="0" w:space="0" w:color="auto"/>
            <w:right w:val="none" w:sz="0" w:space="0" w:color="auto"/>
          </w:divBdr>
        </w:div>
        <w:div w:id="1484934592">
          <w:marLeft w:val="446"/>
          <w:marRight w:val="0"/>
          <w:marTop w:val="0"/>
          <w:marBottom w:val="0"/>
          <w:divBdr>
            <w:top w:val="none" w:sz="0" w:space="0" w:color="auto"/>
            <w:left w:val="none" w:sz="0" w:space="0" w:color="auto"/>
            <w:bottom w:val="none" w:sz="0" w:space="0" w:color="auto"/>
            <w:right w:val="none" w:sz="0" w:space="0" w:color="auto"/>
          </w:divBdr>
        </w:div>
        <w:div w:id="1873960938">
          <w:marLeft w:val="446"/>
          <w:marRight w:val="0"/>
          <w:marTop w:val="0"/>
          <w:marBottom w:val="0"/>
          <w:divBdr>
            <w:top w:val="none" w:sz="0" w:space="0" w:color="auto"/>
            <w:left w:val="none" w:sz="0" w:space="0" w:color="auto"/>
            <w:bottom w:val="none" w:sz="0" w:space="0" w:color="auto"/>
            <w:right w:val="none" w:sz="0" w:space="0" w:color="auto"/>
          </w:divBdr>
        </w:div>
        <w:div w:id="2124961918">
          <w:marLeft w:val="446"/>
          <w:marRight w:val="0"/>
          <w:marTop w:val="0"/>
          <w:marBottom w:val="0"/>
          <w:divBdr>
            <w:top w:val="none" w:sz="0" w:space="0" w:color="auto"/>
            <w:left w:val="none" w:sz="0" w:space="0" w:color="auto"/>
            <w:bottom w:val="none" w:sz="0" w:space="0" w:color="auto"/>
            <w:right w:val="none" w:sz="0" w:space="0" w:color="auto"/>
          </w:divBdr>
        </w:div>
      </w:divsChild>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485314594">
      <w:bodyDiv w:val="1"/>
      <w:marLeft w:val="0"/>
      <w:marRight w:val="0"/>
      <w:marTop w:val="0"/>
      <w:marBottom w:val="0"/>
      <w:divBdr>
        <w:top w:val="none" w:sz="0" w:space="0" w:color="auto"/>
        <w:left w:val="none" w:sz="0" w:space="0" w:color="auto"/>
        <w:bottom w:val="none" w:sz="0" w:space="0" w:color="auto"/>
        <w:right w:val="none" w:sz="0" w:space="0" w:color="auto"/>
      </w:divBdr>
    </w:div>
    <w:div w:id="1681659754">
      <w:bodyDiv w:val="1"/>
      <w:marLeft w:val="0"/>
      <w:marRight w:val="0"/>
      <w:marTop w:val="0"/>
      <w:marBottom w:val="0"/>
      <w:divBdr>
        <w:top w:val="none" w:sz="0" w:space="0" w:color="auto"/>
        <w:left w:val="none" w:sz="0" w:space="0" w:color="auto"/>
        <w:bottom w:val="none" w:sz="0" w:space="0" w:color="auto"/>
        <w:right w:val="none" w:sz="0" w:space="0" w:color="auto"/>
      </w:divBdr>
    </w:div>
    <w:div w:id="1745374175">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 w:id="1912696688">
      <w:bodyDiv w:val="1"/>
      <w:marLeft w:val="0"/>
      <w:marRight w:val="0"/>
      <w:marTop w:val="0"/>
      <w:marBottom w:val="0"/>
      <w:divBdr>
        <w:top w:val="none" w:sz="0" w:space="0" w:color="auto"/>
        <w:left w:val="none" w:sz="0" w:space="0" w:color="auto"/>
        <w:bottom w:val="none" w:sz="0" w:space="0" w:color="auto"/>
        <w:right w:val="none" w:sz="0" w:space="0" w:color="auto"/>
      </w:divBdr>
    </w:div>
    <w:div w:id="19432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A06CE-4E22-4FF7-A694-1AA58066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4</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春林 王</cp:lastModifiedBy>
  <cp:revision>3</cp:revision>
  <cp:lastPrinted>2024-10-24T01:20:00Z</cp:lastPrinted>
  <dcterms:created xsi:type="dcterms:W3CDTF">2024-10-31T05:48:00Z</dcterms:created>
  <dcterms:modified xsi:type="dcterms:W3CDTF">2024-11-04T10:33:00Z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