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812"/>
        <w:gridCol w:w="2424"/>
        <w:gridCol w:w="1206"/>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080"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812"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10.9至10.15</w:t>
            </w:r>
          </w:p>
        </w:tc>
        <w:tc>
          <w:tcPr>
            <w:tcW w:w="2424"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206" w:type="dxa"/>
            <w:vAlign w:val="center"/>
          </w:tcPr>
          <w:p w14:paraId="6B82A55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模块二</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任务三</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442"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圆曲线设计</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80"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442"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442"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64730B53">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了解圆曲线的特点、圆曲线的标准半径、最小半径以及最小长度；</w:t>
            </w:r>
          </w:p>
          <w:p w14:paraId="7F456977">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掌握线路里程标志的表示法；</w:t>
            </w:r>
          </w:p>
          <w:p w14:paraId="5034F19C">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掌握断链的概念及其表示；</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培养对轨道交通的认同和热爱，培养城市轨道交通线路平面设计的工程师素养。</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DA878A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0"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442" w:type="dxa"/>
            <w:gridSpan w:val="3"/>
            <w:vAlign w:val="center"/>
          </w:tcPr>
          <w:p w14:paraId="6AF8B792">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1、掌握线路里程标志的表示法；</w:t>
            </w:r>
          </w:p>
          <w:p w14:paraId="719DBFFF">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color w:val="auto"/>
                <w:kern w:val="0"/>
                <w:sz w:val="24"/>
                <w:szCs w:val="24"/>
                <w:lang w:val="en-US" w:eastAsia="zh-CN"/>
              </w:rPr>
              <w:t>2、掌握断链的概念及其表示。</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0"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442"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sz w:val="24"/>
                <w:szCs w:val="24"/>
                <w:vertAlign w:val="baseline"/>
                <w:lang w:val="en-US" w:eastAsia="zh-CN"/>
              </w:rPr>
              <w:t>断链的概念及其表示</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442"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0"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442"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080"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442"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课堂教学5环节：</w:t>
            </w:r>
          </w:p>
          <w:p w14:paraId="2D6506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仿宋" w:hAnsi="仿宋" w:eastAsia="仿宋" w:cs="仿宋"/>
                <w:sz w:val="24"/>
                <w:szCs w:val="32"/>
                <w:lang w:val="en-US" w:eastAsia="zh-CN"/>
              </w:rPr>
              <w:t>Ⅰ.复习提问</w:t>
            </w:r>
          </w:p>
          <w:p w14:paraId="328565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Ⅱ.引入课题</w:t>
            </w:r>
          </w:p>
          <w:p w14:paraId="7DCF17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请同学读【情景引入】</w:t>
            </w:r>
          </w:p>
          <w:p w14:paraId="31CA3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Ⅲ.讲授课题</w:t>
            </w:r>
          </w:p>
          <w:p w14:paraId="278D5A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仿宋" w:hAnsi="仿宋" w:eastAsia="仿宋" w:cs="仿宋"/>
                <w:sz w:val="24"/>
                <w:szCs w:val="32"/>
                <w:lang w:val="en-US" w:eastAsia="zh-CN"/>
              </w:rPr>
              <w:t>圆曲线的特点</w:t>
            </w:r>
          </w:p>
          <w:p w14:paraId="05796E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圆曲线的标准半径</w:t>
            </w:r>
          </w:p>
          <w:p w14:paraId="62CB9E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最小曲线半径</w:t>
            </w:r>
          </w:p>
          <w:p w14:paraId="5E873A7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圆曲线的最小长度</w:t>
            </w:r>
          </w:p>
          <w:p w14:paraId="3236EF1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线路里程标志</w:t>
            </w:r>
          </w:p>
          <w:p w14:paraId="153C656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断链</w:t>
            </w:r>
          </w:p>
          <w:p w14:paraId="6E02B3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Ⅳ.总结归纳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适度总结</w:t>
            </w:r>
          </w:p>
          <w:p w14:paraId="3F18E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Ⅴ.课后作业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楷体" w:hAnsi="楷体" w:eastAsia="楷体" w:cs="楷体"/>
                <w:sz w:val="24"/>
                <w:szCs w:val="32"/>
                <w:lang w:val="en-US" w:eastAsia="zh-CN"/>
              </w:rPr>
              <w:t>预习模块二任务三的【任务实施】</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316" w:type="dxa"/>
            <w:gridSpan w:val="3"/>
            <w:vMerge w:val="restart"/>
            <w:tcBorders>
              <w:top w:val="single" w:color="auto" w:sz="4" w:space="0"/>
              <w:left w:val="single" w:color="auto" w:sz="4" w:space="0"/>
              <w:bottom w:val="single" w:color="auto" w:sz="4" w:space="0"/>
            </w:tcBorders>
            <w:vAlign w:val="center"/>
          </w:tcPr>
          <w:p w14:paraId="2CF5BAE2">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 w:hAnsi="仿宋" w:eastAsia="仿宋" w:cs="仿宋"/>
                <w:sz w:val="24"/>
                <w:szCs w:val="32"/>
                <w:lang w:val="en-US" w:eastAsia="zh-CN"/>
              </w:rPr>
            </w:pPr>
            <w:r>
              <w:rPr>
                <w:rFonts w:hint="eastAsia" w:ascii="仿宋" w:hAnsi="仿宋" w:eastAsia="仿宋" w:cs="仿宋"/>
                <w:sz w:val="28"/>
                <w:szCs w:val="36"/>
                <w:lang w:val="en-US" w:eastAsia="zh-CN"/>
              </w:rPr>
              <w:t>Ⅰ.复习提问</w:t>
            </w:r>
          </w:p>
          <w:p w14:paraId="4DA922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Ⅱ.引入课题</w:t>
            </w:r>
          </w:p>
          <w:p w14:paraId="113BAA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请同学读【情景引入】</w:t>
            </w:r>
          </w:p>
          <w:p w14:paraId="62121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Ⅲ.课题讲授</w:t>
            </w:r>
          </w:p>
          <w:p w14:paraId="6A123D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0.开篇之言</w:t>
            </w:r>
          </w:p>
          <w:p w14:paraId="5EB432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城市轨道交通线路无论转角大小都应该在交点处设置平曲线，而圆曲线是平曲线的重要组成部分。</w:t>
            </w:r>
          </w:p>
          <w:p w14:paraId="554F53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1.圆曲线的特点</w:t>
            </w:r>
          </w:p>
          <w:p w14:paraId="02FE77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（1）圆曲线上任意一点的曲率半径R=常数，曲率1/R=常数，故测设和计算简单。</w:t>
            </w:r>
          </w:p>
          <w:p w14:paraId="6B1DE7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（2）曲线上任意一点都在不断改变方向，比直线更能适应地形的变化，可以有效利用圆曲线绕避障碍物，所以圆曲线对地形、地物和城市环境有更强的适应能力。</w:t>
            </w:r>
          </w:p>
          <w:p w14:paraId="603D4D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（3）当列车通过圆曲线时，产生离心力，将列车推向外股钢轨。因此，在圆曲线处需要将曲线外轨适当抬高，以抵消离心力的作用。</w:t>
            </w:r>
          </w:p>
          <w:p w14:paraId="3597AC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（4）当列车通过圆曲线时，车辆中部向曲线内侧凸出，而车辆两端向外侧凸出。</w:t>
            </w:r>
          </w:p>
          <w:p w14:paraId="650876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pPr>
            <w:r>
              <w:drawing>
                <wp:inline distT="0" distB="0" distL="114300" distR="114300">
                  <wp:extent cx="1682115" cy="1547495"/>
                  <wp:effectExtent l="0" t="0" r="13335" b="14605"/>
                  <wp:docPr id="4098" name="Picture 2" descr="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2-1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82115" cy="1547495"/>
                          </a:xfrm>
                          <a:prstGeom prst="rect">
                            <a:avLst/>
                          </a:prstGeom>
                          <a:noFill/>
                          <a:ln w="28575">
                            <a:noFill/>
                            <a:miter lim="800000"/>
                            <a:headEnd/>
                            <a:tailEnd/>
                          </a:ln>
                        </pic:spPr>
                      </pic:pic>
                    </a:graphicData>
                  </a:graphic>
                </wp:inline>
              </w:drawing>
            </w:r>
          </w:p>
          <w:p w14:paraId="645085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eastAsia="zh-CN"/>
              </w:rPr>
            </w:pPr>
            <w:r>
              <w:rPr>
                <w:rFonts w:hint="eastAsia" w:ascii="仿宋" w:hAnsi="仿宋" w:eastAsia="仿宋" w:cs="仿宋"/>
                <w:sz w:val="24"/>
                <w:szCs w:val="32"/>
                <w:lang w:val="en-US" w:eastAsia="zh-CN"/>
              </w:rPr>
              <w:t>特别说明：</w:t>
            </w:r>
            <w:r>
              <w:rPr>
                <w:rFonts w:hint="eastAsia" w:ascii="仿宋" w:hAnsi="仿宋" w:eastAsia="仿宋" w:cs="仿宋"/>
                <w:sz w:val="24"/>
                <w:szCs w:val="32"/>
                <w:lang w:eastAsia="zh-CN"/>
              </w:rPr>
              <w:t>遇到小半径曲线时，为使机车车辆顺利通过曲线而不致被楔住或挤开轨道，应减小轮轨间的横向作用力，减少轮轨磨耗，轨距需要适当加宽。加宽轨距，即将曲线轨道内轨向曲线中心方向移动，曲线外轨的位置则保持与轨道中心半个轨距的距离不变。</w:t>
            </w:r>
          </w:p>
          <w:p w14:paraId="67BF04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pPr>
            <w:r>
              <w:drawing>
                <wp:inline distT="0" distB="0" distL="114300" distR="114300">
                  <wp:extent cx="2341245" cy="1063625"/>
                  <wp:effectExtent l="0" t="0" r="1905" b="3175"/>
                  <wp:docPr id="5122" name="Picture 2" descr="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2-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341245" cy="1063625"/>
                          </a:xfrm>
                          <a:prstGeom prst="rect">
                            <a:avLst/>
                          </a:prstGeom>
                          <a:noFill/>
                          <a:ln w="28575">
                            <a:noFill/>
                            <a:miter lim="800000"/>
                            <a:headEnd/>
                            <a:tailEnd/>
                          </a:ln>
                        </pic:spPr>
                      </pic:pic>
                    </a:graphicData>
                  </a:graphic>
                </wp:inline>
              </w:drawing>
            </w:r>
          </w:p>
          <w:p w14:paraId="744437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2.圆曲线的标准半径</w:t>
            </w:r>
          </w:p>
          <w:p w14:paraId="3441D8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圆曲线半径应结合沿线地形地物情况，根据车辆类型、行车速度因地制宜按标准半径由大到小合理选定。</w:t>
            </w:r>
          </w:p>
          <w:p w14:paraId="6C17E5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《地铁设计规范》推荐地铁圆曲线标准半径为：3 000 m，2 500 m，2 000 m，1 500 m，1 200 m，1 000 m，800 m，700 m，650 m，600 m，550 m，500 m，450 m，400 m，350 m，300 m，250 m，200 m，150 m。特殊困难条件时，可设计为上列半径间10 m整数倍的曲线半径。</w:t>
            </w:r>
          </w:p>
          <w:p w14:paraId="55F5FC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3.最小曲线半径</w:t>
            </w:r>
          </w:p>
          <w:p w14:paraId="68C3E1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市轨道交通线路往往受到城市道路和建筑物控制，只能设置较小半径曲线。半径过小，列车经过时势必会增加轮轨磨耗，不利于行车，运营费用也会增加，乘客舒适度也会下降，故必须对圆曲线半径有所限制。圆曲线最小半径是轨道交通线路设计的主要技术标准之一，是轨道交通线路允许采用的曲线半径最小值，应根据线路设计速度、车辆类型、旅客乘坐舒适性和运行平稳度等因素比选确定。</w:t>
            </w:r>
          </w:p>
          <w:p w14:paraId="415458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城市修建地铁时，线路定线受控制的因素较多，如果最小曲线半径标准定得太高，会给设计施工带来很大困难，同时也可能会大幅度增加工程投资。综合考虑各种因素，同时依据我国现行的地铁车辆情况，规范中给出了轨道交通最小曲线半径的规定，具体可查询《地铁设计规范》（GB 50157—2013）。</w:t>
            </w:r>
          </w:p>
          <w:p w14:paraId="3FC955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rPr>
              <w:drawing>
                <wp:inline distT="0" distB="0" distL="114300" distR="114300">
                  <wp:extent cx="4526280" cy="1437640"/>
                  <wp:effectExtent l="0" t="0" r="7620" b="10160"/>
                  <wp:docPr id="4" name="图片 1" descr="圆曲线最小曲线半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圆曲线最小曲线半径"/>
                          <pic:cNvPicPr>
                            <a:picLocks noChangeAspect="1"/>
                          </pic:cNvPicPr>
                        </pic:nvPicPr>
                        <pic:blipFill>
                          <a:blip r:embed="rId8"/>
                          <a:stretch>
                            <a:fillRect/>
                          </a:stretch>
                        </pic:blipFill>
                        <pic:spPr>
                          <a:xfrm>
                            <a:off x="0" y="0"/>
                            <a:ext cx="4526280" cy="1437640"/>
                          </a:xfrm>
                          <a:prstGeom prst="rect">
                            <a:avLst/>
                          </a:prstGeom>
                        </pic:spPr>
                      </pic:pic>
                    </a:graphicData>
                  </a:graphic>
                </wp:inline>
              </w:drawing>
            </w:r>
          </w:p>
          <w:p w14:paraId="162358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例：从北京地铁运营情况来看，一期地铁在困难情况下采用的最小曲线半径为200 m，运行情况显示有些地段钢轨磨耗较严重；二期地铁最小曲线半径采用250 m，磨耗情况大大减轻，而在曲线半径为300 m以上的路段上未发现不正常磨耗现象。</w:t>
            </w:r>
          </w:p>
          <w:p w14:paraId="3565A6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4.圆曲线最小长度</w:t>
            </w:r>
          </w:p>
          <w:p w14:paraId="014EE9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正线及辅助线的圆曲线最小长度，A型车不宜小于25 m，B型车不宜小于20 m，在困难情况下不得小于一个车辆的全轴距，目的是为了避免一节车辆同时跨越在三种线形上，造成列车运动轨迹过渡不顺畅而导致脱轨事故。当不满足该最小长度时，可适当减短缓和曲线长度或适当调整线位增大曲线偏角，从而达到规定最小长度。</w:t>
            </w:r>
          </w:p>
          <w:p w14:paraId="4F216F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5.线路里程标志</w:t>
            </w:r>
          </w:p>
          <w:p w14:paraId="53D158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地铁线路里程以千米标表示，如“K7 + 700”表示7 km加700 m处。线路里程一般以一条线路右线起点定为K0 + 000，表示零千米处。</w:t>
            </w:r>
          </w:p>
          <w:p w14:paraId="7A19AC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24"/>
                <w:lang w:val="en-US" w:eastAsia="zh-CN"/>
              </w:rPr>
              <w:t>线路标示通常按不同设计阶段区分</w:t>
            </w:r>
            <w:r>
              <w:rPr>
                <w:rFonts w:hint="eastAsia" w:ascii="仿宋" w:hAnsi="仿宋" w:eastAsia="仿宋" w:cs="仿宋"/>
                <w:sz w:val="24"/>
                <w:szCs w:val="32"/>
                <w:lang w:val="en-US" w:eastAsia="zh-CN"/>
              </w:rPr>
              <w:t>标示，即在整公里K前加不同字头：如可行性研究阶段为AK，初测、初步设计阶段为CK，定测及施工设计阶段为DK；比较方案，在两字头之间加罗马数字的方案编号如AⅠK，CⅡK等，分别标示可研比较方案Ⅰ里程、初步比较方案Ⅱ里程等。</w:t>
            </w:r>
          </w:p>
          <w:p w14:paraId="5A8FE3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关于里程精度要求，一般线路通常在可行性研究阶段为米，初步设计阶段为厘米，施工图设计阶段为厘米或毫米。地铁设计无明确规定时，采用电算软件的在上述各阶段一般均精确至毫米。</w:t>
            </w:r>
          </w:p>
          <w:p w14:paraId="6C2411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关于左右线（上下行）线路的里程关系</w:t>
            </w:r>
          </w:p>
          <w:p w14:paraId="01F376B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里程计算一般包括起讫点、直缓、缓圆、圆缓、缓直、车站中心、道岔中心以及特殊点里程。需要时，左、右线的里程分别进行计算，先右线后左线，一般在车站中心里程相同。</w:t>
            </w:r>
          </w:p>
          <w:p w14:paraId="0DAFC9A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地铁里程以右线为基准,采用连续里程，依次推算各点里程。</w:t>
            </w:r>
          </w:p>
          <w:p w14:paraId="2CBBC92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双线并行地段左线采用右线的投影里程，不并行地段，左右线分别采用各自里程，并在其两端并行地段衔接的右线整百米标处注明两线里程关系及左线断链。</w:t>
            </w:r>
          </w:p>
          <w:p w14:paraId="29CB55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6.断链</w:t>
            </w:r>
          </w:p>
          <w:p w14:paraId="55F120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（1）定义</w:t>
            </w:r>
          </w:p>
          <w:p w14:paraId="026EC6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是指因局部改线或分段测量等原因造成的桩号不连续现象。</w:t>
            </w:r>
          </w:p>
          <w:p w14:paraId="4BBF3542">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分类</w:t>
            </w:r>
          </w:p>
          <w:p w14:paraId="5AA62F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按产生原因分类</w:t>
            </w:r>
          </w:p>
          <w:p w14:paraId="5DA937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外业断链：由于线位设计变更或外业测量等外部原因产生的断链。</w:t>
            </w:r>
          </w:p>
          <w:p w14:paraId="39D379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内业断链：在设计阶段产生的断链是内业断链。</w:t>
            </w:r>
          </w:p>
          <w:p w14:paraId="10FAC8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按产生的影响分类</w:t>
            </w:r>
          </w:p>
          <w:p w14:paraId="5CFC97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hAnsi="Cambria Math" w:cs="Cambria Math"/>
                <w:i w:val="0"/>
                <w:sz w:val="24"/>
                <w:szCs w:val="32"/>
                <w:lang w:val="en-US" w:eastAsia="zh-CN"/>
              </w:rPr>
            </w:pPr>
            <w:r>
              <w:rPr>
                <w:rFonts w:hint="eastAsia" w:ascii="仿宋" w:hAnsi="仿宋" w:eastAsia="仿宋" w:cs="仿宋"/>
                <w:sz w:val="24"/>
                <w:szCs w:val="32"/>
                <w:lang w:val="en-US" w:eastAsia="zh-CN"/>
              </w:rPr>
              <w:t>长链：新桩号比老桩号大（新路线比老路线长）的称为“长链”，此时断链</w:t>
            </w:r>
            <m:oMath>
              <m:r>
                <m:rPr>
                  <m:sty m:val="p"/>
                </m:rPr>
                <w:rPr>
                  <w:rFonts w:ascii="Cambria Math" w:hAnsi="Cambria Math" w:cs="仿宋"/>
                  <w:sz w:val="24"/>
                  <w:szCs w:val="32"/>
                  <w:lang w:val="en-US"/>
                </w:rPr>
                <m:t>∆</m:t>
              </m:r>
              <m:r>
                <m:rPr>
                  <m:sty m:val="p"/>
                </m:rPr>
                <w:rPr>
                  <w:rFonts w:hint="default" w:ascii="Cambria Math" w:hAnsi="Cambria Math" w:cs="仿宋"/>
                  <w:sz w:val="24"/>
                  <w:szCs w:val="32"/>
                  <w:lang w:val="en-US" w:eastAsia="zh-CN"/>
                </w:rPr>
                <m:t>l</m:t>
              </m:r>
              <m:r>
                <m:rPr>
                  <m:sty m:val="p"/>
                </m:rPr>
                <w:rPr>
                  <w:rFonts w:hint="default" w:ascii="Cambria Math" w:hAnsi="Cambria Math" w:cs="Cambria Math"/>
                  <w:sz w:val="24"/>
                  <w:szCs w:val="32"/>
                  <w:lang w:val="en-US" w:eastAsia="zh-CN"/>
                </w:rPr>
                <m:t>&gt;0</m:t>
              </m:r>
            </m:oMath>
            <w:r>
              <w:rPr>
                <w:rFonts w:hint="eastAsia" w:hAnsi="Cambria Math" w:cs="Cambria Math"/>
                <w:i w:val="0"/>
                <w:sz w:val="24"/>
                <w:szCs w:val="32"/>
                <w:lang w:val="en-US" w:eastAsia="zh-CN"/>
              </w:rPr>
              <w:t>;</w:t>
            </w:r>
          </w:p>
          <w:p w14:paraId="087DEC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短链：新桩号比老桩号小（新路线比老路线短）的称为“短链”，此时断链</w:t>
            </w:r>
            <m:oMath>
              <m:r>
                <m:rPr>
                  <m:sty m:val="p"/>
                </m:rPr>
                <w:rPr>
                  <w:rFonts w:hint="eastAsia" w:ascii="Cambria Math" w:hAnsi="Cambria Math" w:eastAsia="仿宋" w:cs="仿宋"/>
                  <w:sz w:val="24"/>
                  <w:szCs w:val="32"/>
                  <w:lang w:val="en-US"/>
                </w:rPr>
                <m:t>∆</m:t>
              </m:r>
              <m:r>
                <m:rPr>
                  <m:sty m:val="p"/>
                </m:rPr>
                <w:rPr>
                  <w:rFonts w:hint="eastAsia" w:ascii="Cambria Math" w:hAnsi="Cambria Math" w:eastAsia="仿宋" w:cs="仿宋"/>
                  <w:sz w:val="24"/>
                  <w:szCs w:val="32"/>
                  <w:lang w:val="en-US" w:eastAsia="zh-CN"/>
                </w:rPr>
                <m:t>l&lt;0</m:t>
              </m:r>
            </m:oMath>
            <w:r>
              <w:rPr>
                <w:rFonts w:hint="eastAsia" w:ascii="仿宋" w:hAnsi="仿宋" w:eastAsia="仿宋" w:cs="仿宋"/>
                <w:b w:val="0"/>
                <w:i w:val="0"/>
                <w:sz w:val="24"/>
                <w:szCs w:val="32"/>
                <w:lang w:val="en-US" w:eastAsia="zh-CN"/>
              </w:rPr>
              <w:t>。</w:t>
            </w:r>
          </w:p>
          <w:p w14:paraId="7450046D">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断链的设置</w:t>
            </w:r>
          </w:p>
          <w:p w14:paraId="26603D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0" w:righ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断链设置要避开桥梁、隧道、曲线和车站范围，尽量设置在新线和老线相接的位置，并尽量利用老桩号。一般来说，左、右线隧道结构分开和合并时在直线段上设置断链。</w:t>
            </w:r>
          </w:p>
          <w:p w14:paraId="2029EC8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断链的标示（假如老里程桩号为100）</w:t>
            </w:r>
          </w:p>
          <w:p w14:paraId="2D9864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0" w:rightChars="0"/>
              <w:jc w:val="both"/>
              <w:textAlignment w:val="auto"/>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 xml:space="preserve">在平面图上，内业断链标示在左线曲线资料的下面，标记为“老里程桩号+l”，并在其外加细实线小框。这里的l为断链长度，可以为正值，也可以为负值。例如， </w:t>
            </w:r>
            <w:r>
              <w:drawing>
                <wp:inline distT="0" distB="0" distL="114300" distR="114300">
                  <wp:extent cx="441960" cy="151130"/>
                  <wp:effectExtent l="0" t="0" r="15240" b="1270"/>
                  <wp:docPr id="5" name="Picture 2" descr="第二章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第二章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1960" cy="151130"/>
                          </a:xfrm>
                          <a:prstGeom prst="rect">
                            <a:avLst/>
                          </a:prstGeom>
                          <a:noFill/>
                          <a:ln>
                            <a:noFill/>
                          </a:ln>
                        </pic:spPr>
                      </pic:pic>
                    </a:graphicData>
                  </a:graphic>
                </wp:inline>
              </w:drawing>
            </w:r>
            <w:r>
              <w:rPr>
                <w:rFonts w:hint="default" w:ascii="仿宋" w:hAnsi="仿宋" w:eastAsia="仿宋" w:cs="仿宋"/>
                <w:sz w:val="24"/>
                <w:szCs w:val="32"/>
                <w:lang w:val="en-US" w:eastAsia="zh-CN"/>
              </w:rPr>
              <w:t xml:space="preserve">和 </w:t>
            </w:r>
            <w:r>
              <w:drawing>
                <wp:inline distT="0" distB="0" distL="114300" distR="114300">
                  <wp:extent cx="514985" cy="176530"/>
                  <wp:effectExtent l="0" t="0" r="18415" b="13970"/>
                  <wp:docPr id="6" name="Picture 3" descr="第二章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第二章 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4985" cy="176530"/>
                          </a:xfrm>
                          <a:prstGeom prst="rect">
                            <a:avLst/>
                          </a:prstGeom>
                          <a:noFill/>
                          <a:ln>
                            <a:noFill/>
                          </a:ln>
                        </pic:spPr>
                      </pic:pic>
                    </a:graphicData>
                  </a:graphic>
                </wp:inline>
              </w:drawing>
            </w:r>
            <w:r>
              <w:rPr>
                <w:rFonts w:hint="default" w:ascii="仿宋" w:hAnsi="仿宋" w:eastAsia="仿宋" w:cs="仿宋"/>
                <w:sz w:val="24"/>
                <w:szCs w:val="32"/>
                <w:lang w:val="en-US" w:eastAsia="zh-CN"/>
              </w:rPr>
              <w:t>的</w:t>
            </w:r>
            <m:oMath>
              <m:r>
                <m:rPr/>
                <w:rPr>
                  <w:rFonts w:ascii="Cambria Math" w:hAnsi="Cambria Math" w:cs="仿宋"/>
                  <w:sz w:val="24"/>
                  <w:szCs w:val="32"/>
                  <w:lang w:val="en-US"/>
                </w:rPr>
                <m:t>∆</m:t>
              </m:r>
              <m:r>
                <m:rPr/>
                <w:rPr>
                  <w:rFonts w:hint="default" w:ascii="Cambria Math" w:hAnsi="Cambria Math" w:cs="仿宋"/>
                  <w:sz w:val="24"/>
                  <w:szCs w:val="32"/>
                  <w:lang w:val="en-US" w:eastAsia="zh-CN"/>
                </w:rPr>
                <m:t>l</m:t>
              </m:r>
            </m:oMath>
            <w:r>
              <w:rPr>
                <w:rFonts w:hint="default" w:ascii="仿宋" w:hAnsi="仿宋" w:eastAsia="仿宋" w:cs="仿宋"/>
                <w:sz w:val="24"/>
                <w:szCs w:val="32"/>
                <w:lang w:val="en-US" w:eastAsia="zh-CN"/>
              </w:rPr>
              <w:t>分别为1.532 m和-1.275 m，分别表示左线长链1.532 m和短链1.275 m。</w:t>
            </w:r>
          </w:p>
          <w:p w14:paraId="07BF29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0" w:rightChars="0"/>
              <w:jc w:val="both"/>
              <w:textAlignment w:val="auto"/>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在纵断面图上，内业断链标示在线路平面栏曲线中部的相邻两个百米标间的上方，紧贴图式栏目最上边线平行画两个小方格，将长短链数标在上面小方格内，如</w:t>
            </w:r>
            <w:r>
              <w:rPr>
                <w:rFonts w:hint="default" w:ascii="仿宋" w:hAnsi="仿宋" w:eastAsia="仿宋" w:cs="仿宋"/>
                <w:sz w:val="24"/>
                <w:szCs w:val="32"/>
                <w:lang w:val="en-US" w:eastAsia="zh-CN"/>
              </w:rPr>
              <w:tab/>
            </w:r>
            <w:r>
              <w:drawing>
                <wp:inline distT="0" distB="0" distL="114300" distR="114300">
                  <wp:extent cx="466090" cy="287655"/>
                  <wp:effectExtent l="0" t="0" r="10160" b="17145"/>
                  <wp:docPr id="2050" name="Picture 2" descr="第二章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第二章 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6090" cy="287655"/>
                          </a:xfrm>
                          <a:prstGeom prst="rect">
                            <a:avLst/>
                          </a:prstGeom>
                          <a:noFill/>
                          <a:ln>
                            <a:noFill/>
                          </a:ln>
                        </pic:spPr>
                      </pic:pic>
                    </a:graphicData>
                  </a:graphic>
                </wp:inline>
              </w:drawing>
            </w:r>
            <w:r>
              <w:rPr>
                <w:rFonts w:hint="default" w:ascii="仿宋" w:hAnsi="仿宋" w:eastAsia="仿宋" w:cs="仿宋"/>
                <w:sz w:val="24"/>
                <w:szCs w:val="32"/>
                <w:lang w:val="en-US" w:eastAsia="zh-CN"/>
              </w:rPr>
              <w:tab/>
            </w:r>
            <w:r>
              <w:rPr>
                <w:rFonts w:hint="default" w:ascii="仿宋" w:hAnsi="仿宋" w:eastAsia="仿宋" w:cs="仿宋"/>
                <w:sz w:val="24"/>
                <w:szCs w:val="32"/>
                <w:lang w:val="en-US" w:eastAsia="zh-CN"/>
              </w:rPr>
              <w:t>、</w:t>
            </w:r>
            <w:r>
              <w:drawing>
                <wp:inline distT="0" distB="0" distL="114300" distR="114300">
                  <wp:extent cx="474345" cy="292735"/>
                  <wp:effectExtent l="0" t="0" r="1905" b="12065"/>
                  <wp:docPr id="2051" name="Picture 3" descr="第二章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第二章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4345" cy="292735"/>
                          </a:xfrm>
                          <a:prstGeom prst="rect">
                            <a:avLst/>
                          </a:prstGeom>
                          <a:noFill/>
                          <a:ln>
                            <a:noFill/>
                          </a:ln>
                        </pic:spPr>
                      </pic:pic>
                    </a:graphicData>
                  </a:graphic>
                </wp:inline>
              </w:drawing>
            </w:r>
            <w:r>
              <w:rPr>
                <w:rFonts w:hint="default" w:ascii="仿宋" w:hAnsi="仿宋" w:eastAsia="仿宋" w:cs="仿宋"/>
                <w:sz w:val="24"/>
                <w:szCs w:val="32"/>
                <w:lang w:val="en-US" w:eastAsia="zh-CN"/>
              </w:rPr>
              <w:t>分别表示左线长链1.532 m和短链1.275 m。</w:t>
            </w:r>
          </w:p>
          <w:p w14:paraId="41A26B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0" w:rightChars="0"/>
              <w:jc w:val="both"/>
              <w:textAlignment w:val="auto"/>
              <w:rPr>
                <w:rFonts w:hint="eastAsia" w:ascii="仿宋" w:hAnsi="仿宋" w:eastAsia="仿宋" w:cs="仿宋"/>
                <w:sz w:val="24"/>
                <w:szCs w:val="32"/>
                <w:lang w:val="en-US" w:eastAsia="zh-CN"/>
              </w:rPr>
            </w:pPr>
            <w:r>
              <w:rPr>
                <w:rFonts w:hint="default" w:ascii="仿宋" w:hAnsi="仿宋" w:eastAsia="仿宋" w:cs="仿宋"/>
                <w:sz w:val="24"/>
                <w:szCs w:val="32"/>
                <w:lang w:val="en-US" w:eastAsia="zh-CN"/>
              </w:rPr>
              <w:t xml:space="preserve">外业断链在平面图直线段上临近的整百米处上方标示里程衔接关系及断链实际长短数∆l，同时，在纵断面图上的该百米处与其相邻前一个整百米间标注“旧里程桩号+∆l”，表示该百米间的实际长度，标在紧贴图式栏目最上边线。例如 </w:t>
            </w:r>
            <w:r>
              <w:drawing>
                <wp:inline distT="0" distB="0" distL="114300" distR="114300">
                  <wp:extent cx="441960" cy="151130"/>
                  <wp:effectExtent l="0" t="0" r="15240" b="1270"/>
                  <wp:docPr id="1026" name="Picture 2" descr="第二章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第二章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1960" cy="151130"/>
                          </a:xfrm>
                          <a:prstGeom prst="rect">
                            <a:avLst/>
                          </a:prstGeom>
                          <a:noFill/>
                          <a:ln>
                            <a:noFill/>
                          </a:ln>
                        </pic:spPr>
                      </pic:pic>
                    </a:graphicData>
                  </a:graphic>
                </wp:inline>
              </w:drawing>
            </w:r>
            <w:r>
              <w:rPr>
                <w:rFonts w:hint="default" w:ascii="仿宋" w:hAnsi="仿宋" w:eastAsia="仿宋" w:cs="仿宋"/>
                <w:sz w:val="24"/>
                <w:szCs w:val="32"/>
                <w:lang w:val="en-US" w:eastAsia="zh-CN"/>
              </w:rPr>
              <w:t xml:space="preserve">和 </w:t>
            </w:r>
            <w:r>
              <w:drawing>
                <wp:inline distT="0" distB="0" distL="114300" distR="114300">
                  <wp:extent cx="514985" cy="176530"/>
                  <wp:effectExtent l="0" t="0" r="18415" b="13970"/>
                  <wp:docPr id="1027" name="Picture 3" descr="第二章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第二章 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4985" cy="176530"/>
                          </a:xfrm>
                          <a:prstGeom prst="rect">
                            <a:avLst/>
                          </a:prstGeom>
                          <a:noFill/>
                          <a:ln>
                            <a:noFill/>
                          </a:ln>
                        </pic:spPr>
                      </pic:pic>
                    </a:graphicData>
                  </a:graphic>
                </wp:inline>
              </w:drawing>
            </w:r>
            <w:r>
              <w:rPr>
                <w:rFonts w:hint="default" w:ascii="仿宋" w:hAnsi="仿宋" w:eastAsia="仿宋" w:cs="仿宋"/>
                <w:sz w:val="24"/>
                <w:szCs w:val="32"/>
                <w:lang w:val="en-US" w:eastAsia="zh-CN"/>
              </w:rPr>
              <w:t>分别表示左线长链1.532 m和短链1.275 m。</w:t>
            </w:r>
          </w:p>
          <w:p w14:paraId="356F0B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同一断链在平、纵面图上必须同时标示并核对一致。</w:t>
            </w:r>
          </w:p>
          <w:p w14:paraId="3CCA1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Ⅳ.总结归纳</w:t>
            </w:r>
          </w:p>
          <w:p w14:paraId="055D2A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408AC4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0A7CCB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Ⅴ.课后作业</w:t>
            </w:r>
          </w:p>
          <w:p w14:paraId="131AA0EA">
            <w:pPr>
              <w:numPr>
                <w:ilvl w:val="0"/>
                <w:numId w:val="0"/>
              </w:numPr>
              <w:ind w:leftChars="0"/>
              <w:jc w:val="both"/>
              <w:rPr>
                <w:rFonts w:hint="default" w:ascii="仿宋" w:hAnsi="仿宋" w:eastAsia="仿宋" w:cs="仿宋"/>
                <w:sz w:val="24"/>
                <w:szCs w:val="24"/>
                <w:lang w:val="en-US" w:eastAsia="zh-CN"/>
              </w:rPr>
            </w:pPr>
            <w:r>
              <w:rPr>
                <w:rFonts w:hint="eastAsia" w:ascii="楷体" w:hAnsi="楷体" w:eastAsia="楷体" w:cs="楷体"/>
                <w:sz w:val="24"/>
                <w:szCs w:val="32"/>
                <w:lang w:val="en-US" w:eastAsia="zh-CN"/>
              </w:rPr>
              <w:t>思考p47的任务自测</w:t>
            </w:r>
          </w:p>
        </w:tc>
        <w:tc>
          <w:tcPr>
            <w:tcW w:w="1206"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316"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206"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2451A8BD">
            <w:pPr>
              <w:numPr>
                <w:ilvl w:val="0"/>
                <w:numId w:val="6"/>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自我感受</w:t>
            </w:r>
          </w:p>
          <w:p w14:paraId="0194BB68">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（周三上午3-4节，9-10班）由于晚上加班，上课整体比较疲乏，思维变慢。</w:t>
            </w:r>
          </w:p>
          <w:p w14:paraId="22A2CBE1">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上午3-4节，3-4班）由于晚上备课耽误休息时间，今天思维明显不足。第二节课后半个小时没有内容。再由于课程内容不熟悉，所以上课感受并不好。没有办法，这个需要时间。所以，抓紧时间提前备课是上课的关键。</w:t>
            </w:r>
          </w:p>
          <w:p w14:paraId="736A3E59">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（周四下午7-8节，7-8班）下午的课较上午的好，因为中午有休息，下午进一步熟悉了相关知识。学生的配合较上午也好一些。</w:t>
            </w:r>
          </w:p>
          <w:p w14:paraId="59F995DC">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（周五上午3-4节，5-6班）因为对知识不熟悉，讲授不流畅，所以大家觉得“厌烦”。所以要反复熟悉阅读教材内容。</w:t>
            </w:r>
            <w:bookmarkStart w:id="0" w:name="_GoBack"/>
            <w:bookmarkEnd w:id="0"/>
          </w:p>
          <w:p w14:paraId="3B61D18E">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（周二下午3-4节，1-2班）备课时，根据情况，应该设计一点课堂作业，以检验课堂效果。并且应该在上课最后部分，让学生练习巩固。</w:t>
            </w:r>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本课没有明显的教学难点。</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70AFC35B">
            <w:pPr>
              <w:numPr>
                <w:ilvl w:val="0"/>
                <w:numId w:val="0"/>
              </w:numPr>
              <w:jc w:val="both"/>
              <w:rPr>
                <w:rFonts w:hint="default" w:ascii="仿宋" w:hAnsi="仿宋" w:eastAsia="仿宋" w:cs="仿宋"/>
                <w:b/>
                <w:bCs/>
                <w:color w:val="0000FF"/>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按照教材内容，有条不紊，循序渐进，整体合适。只是因为教材内容熟悉度不够，专业知识了解不够深，以及没有充分的休息，使得上课语言不流畅。</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10E7F17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教学语言较之前更加精炼。</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教学手段在讲授法的基础上</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，应该</w:t>
            </w:r>
            <w:r>
              <w:rPr>
                <w:rFonts w:hint="eastAsia" w:ascii="仿宋" w:hAnsi="仿宋" w:eastAsia="仿宋" w:cs="仿宋"/>
                <w:b/>
                <w:bCs/>
                <w:color w:val="0000FF"/>
                <w:sz w:val="24"/>
                <w:szCs w:val="24"/>
                <w:vertAlign w:val="baseline"/>
                <w:lang w:val="en-US" w:eastAsia="zh-CN"/>
              </w:rPr>
              <w:t>多添加图文、音视频以降低理解的难度，提高学生的兴趣</w:t>
            </w:r>
            <w:r>
              <w:rPr>
                <w:rFonts w:hint="eastAsia" w:ascii="仿宋" w:hAnsi="仿宋" w:eastAsia="仿宋" w:cs="仿宋"/>
                <w:sz w:val="24"/>
                <w:szCs w:val="24"/>
                <w:vertAlign w:val="baseline"/>
                <w:lang w:val="en-US" w:eastAsia="zh-CN"/>
              </w:rPr>
              <w:t>。在备课时应该注意，平时多学习，多向有经验的老师提问</w:t>
            </w:r>
            <w:r>
              <w:rPr>
                <w:rFonts w:hint="eastAsia" w:ascii="仿宋" w:hAnsi="仿宋" w:eastAsia="仿宋" w:cs="仿宋"/>
                <w:b/>
                <w:bCs/>
                <w:color w:val="0000FF"/>
                <w:sz w:val="24"/>
                <w:szCs w:val="24"/>
                <w:vertAlign w:val="baseline"/>
                <w:lang w:val="en-US" w:eastAsia="zh-CN"/>
              </w:rPr>
              <w:t>。讲“断链”学生提议有实际的图文资料，应该尽快采用。</w:t>
            </w:r>
          </w:p>
          <w:p w14:paraId="2BC76D80">
            <w:pPr>
              <w:numPr>
                <w:ilvl w:val="0"/>
                <w:numId w:val="0"/>
              </w:numPr>
              <w:jc w:val="both"/>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 w:hAnsi="仿宋" w:eastAsia="仿宋" w:cs="仿宋"/>
                <w:sz w:val="24"/>
                <w:szCs w:val="24"/>
                <w:vertAlign w:val="baseline"/>
                <w:lang w:val="en-US" w:eastAsia="zh-CN"/>
              </w:rPr>
              <w:t>教学的应变：由于课程的专业性及学生的特点，目前没有遇到逐个问题。</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鼓励学生思考提问。</w:t>
            </w:r>
          </w:p>
          <w:p w14:paraId="6B497917">
            <w:pPr>
              <w:numPr>
                <w:ilvl w:val="0"/>
                <w:numId w:val="7"/>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33E133C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②学生上课状态不是很好。</w:t>
            </w:r>
          </w:p>
          <w:p w14:paraId="47EC8155">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③学生配合较上午好一些。</w:t>
            </w:r>
          </w:p>
          <w:p w14:paraId="61462D42">
            <w:pPr>
              <w:numPr>
                <w:ilvl w:val="0"/>
                <w:numId w:val="7"/>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6D00A492">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F502"/>
    <w:multiLevelType w:val="singleLevel"/>
    <w:tmpl w:val="8B64F502"/>
    <w:lvl w:ilvl="0" w:tentative="0">
      <w:start w:val="1"/>
      <w:numFmt w:val="decimal"/>
      <w:suff w:val="nothing"/>
      <w:lvlText w:val="（%1）"/>
      <w:lvlJc w:val="left"/>
    </w:lvl>
  </w:abstractNum>
  <w:abstractNum w:abstractNumId="1">
    <w:nsid w:val="9B98127B"/>
    <w:multiLevelType w:val="singleLevel"/>
    <w:tmpl w:val="9B98127B"/>
    <w:lvl w:ilvl="0" w:tentative="0">
      <w:start w:val="1"/>
      <w:numFmt w:val="decimal"/>
      <w:lvlText w:val="%1."/>
      <w:lvlJc w:val="left"/>
      <w:pPr>
        <w:tabs>
          <w:tab w:val="left" w:pos="312"/>
        </w:tabs>
      </w:pPr>
    </w:lvl>
  </w:abstractNum>
  <w:abstractNum w:abstractNumId="2">
    <w:nsid w:val="CB0534C8"/>
    <w:multiLevelType w:val="singleLevel"/>
    <w:tmpl w:val="CB0534C8"/>
    <w:lvl w:ilvl="0" w:tentative="0">
      <w:start w:val="2"/>
      <w:numFmt w:val="decimal"/>
      <w:suff w:val="nothing"/>
      <w:lvlText w:val="%1、"/>
      <w:lvlJc w:val="left"/>
    </w:lvl>
  </w:abstractNum>
  <w:abstractNum w:abstractNumId="3">
    <w:nsid w:val="2A8B820B"/>
    <w:multiLevelType w:val="singleLevel"/>
    <w:tmpl w:val="2A8B820B"/>
    <w:lvl w:ilvl="0" w:tentative="0">
      <w:start w:val="2"/>
      <w:numFmt w:val="decimal"/>
      <w:suff w:val="nothing"/>
      <w:lvlText w:val="（%1）"/>
      <w:lvlJc w:val="left"/>
    </w:lvl>
  </w:abstractNum>
  <w:abstractNum w:abstractNumId="4">
    <w:nsid w:val="4E6A21DA"/>
    <w:multiLevelType w:val="multilevel"/>
    <w:tmpl w:val="4E6A21DA"/>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5">
    <w:nsid w:val="6A3C2ADA"/>
    <w:multiLevelType w:val="singleLevel"/>
    <w:tmpl w:val="6A3C2ADA"/>
    <w:lvl w:ilvl="0" w:tentative="0">
      <w:start w:val="1"/>
      <w:numFmt w:val="decimal"/>
      <w:lvlText w:val="%1."/>
      <w:lvlJc w:val="left"/>
      <w:pPr>
        <w:tabs>
          <w:tab w:val="left" w:pos="312"/>
        </w:tabs>
      </w:pPr>
    </w:lvl>
  </w:abstractNum>
  <w:abstractNum w:abstractNumId="6">
    <w:nsid w:val="7043689B"/>
    <w:multiLevelType w:val="multilevel"/>
    <w:tmpl w:val="7043689B"/>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3D1280"/>
    <w:rsid w:val="01EE141B"/>
    <w:rsid w:val="02081BD4"/>
    <w:rsid w:val="023B32B9"/>
    <w:rsid w:val="029E3B3A"/>
    <w:rsid w:val="03C32293"/>
    <w:rsid w:val="041B1368"/>
    <w:rsid w:val="04C87C0B"/>
    <w:rsid w:val="04C94E40"/>
    <w:rsid w:val="053C02DB"/>
    <w:rsid w:val="059652F0"/>
    <w:rsid w:val="059E1C31"/>
    <w:rsid w:val="05C341FF"/>
    <w:rsid w:val="05C67FFC"/>
    <w:rsid w:val="066D2B28"/>
    <w:rsid w:val="066D36EB"/>
    <w:rsid w:val="06876DA5"/>
    <w:rsid w:val="073914CA"/>
    <w:rsid w:val="079C665F"/>
    <w:rsid w:val="08B5506F"/>
    <w:rsid w:val="08F41C38"/>
    <w:rsid w:val="0A317E04"/>
    <w:rsid w:val="0A9040FB"/>
    <w:rsid w:val="0AAF64F9"/>
    <w:rsid w:val="0AED7096"/>
    <w:rsid w:val="0B405673"/>
    <w:rsid w:val="0B971913"/>
    <w:rsid w:val="0B973201"/>
    <w:rsid w:val="0BC415A1"/>
    <w:rsid w:val="0CB753A7"/>
    <w:rsid w:val="0CF623BA"/>
    <w:rsid w:val="0D2C734C"/>
    <w:rsid w:val="0E423A5A"/>
    <w:rsid w:val="0E652EDD"/>
    <w:rsid w:val="0EF76548"/>
    <w:rsid w:val="0F702353"/>
    <w:rsid w:val="0F9A04D5"/>
    <w:rsid w:val="10661F9A"/>
    <w:rsid w:val="11C6709D"/>
    <w:rsid w:val="12421A01"/>
    <w:rsid w:val="129B393F"/>
    <w:rsid w:val="12C37CA8"/>
    <w:rsid w:val="13780465"/>
    <w:rsid w:val="138E464B"/>
    <w:rsid w:val="1502584D"/>
    <w:rsid w:val="15062798"/>
    <w:rsid w:val="150834D9"/>
    <w:rsid w:val="154B7172"/>
    <w:rsid w:val="16B00E51"/>
    <w:rsid w:val="16E7671A"/>
    <w:rsid w:val="16EF256B"/>
    <w:rsid w:val="176B6339"/>
    <w:rsid w:val="17960309"/>
    <w:rsid w:val="17D60B0B"/>
    <w:rsid w:val="18293D0E"/>
    <w:rsid w:val="192C43C3"/>
    <w:rsid w:val="19836364"/>
    <w:rsid w:val="1AD60343"/>
    <w:rsid w:val="1AE4581D"/>
    <w:rsid w:val="1B1F3BFD"/>
    <w:rsid w:val="1B5C390A"/>
    <w:rsid w:val="1B7C1A23"/>
    <w:rsid w:val="1C337CF0"/>
    <w:rsid w:val="1CB470DB"/>
    <w:rsid w:val="1D0A3E0D"/>
    <w:rsid w:val="1D326810"/>
    <w:rsid w:val="1D433249"/>
    <w:rsid w:val="1D9F5B1F"/>
    <w:rsid w:val="1DC414EA"/>
    <w:rsid w:val="1E004AF3"/>
    <w:rsid w:val="1E5A233A"/>
    <w:rsid w:val="1E8C45D9"/>
    <w:rsid w:val="1EE2667B"/>
    <w:rsid w:val="1F0A48F8"/>
    <w:rsid w:val="1F7D3EF4"/>
    <w:rsid w:val="200A26D8"/>
    <w:rsid w:val="202664B9"/>
    <w:rsid w:val="20314E98"/>
    <w:rsid w:val="20490AAF"/>
    <w:rsid w:val="20DF4DD4"/>
    <w:rsid w:val="20F37C9C"/>
    <w:rsid w:val="2108716A"/>
    <w:rsid w:val="213D7FBD"/>
    <w:rsid w:val="216C2E48"/>
    <w:rsid w:val="2226260A"/>
    <w:rsid w:val="222C20A9"/>
    <w:rsid w:val="22AC4A6F"/>
    <w:rsid w:val="22D51A80"/>
    <w:rsid w:val="22F67295"/>
    <w:rsid w:val="230E7C20"/>
    <w:rsid w:val="23F43E3C"/>
    <w:rsid w:val="244F60BF"/>
    <w:rsid w:val="24596674"/>
    <w:rsid w:val="247B189A"/>
    <w:rsid w:val="247F127B"/>
    <w:rsid w:val="24A64103"/>
    <w:rsid w:val="24E26528"/>
    <w:rsid w:val="251D4E8B"/>
    <w:rsid w:val="259F45C7"/>
    <w:rsid w:val="26544D7D"/>
    <w:rsid w:val="26902BE6"/>
    <w:rsid w:val="26904421"/>
    <w:rsid w:val="26971080"/>
    <w:rsid w:val="269F18C5"/>
    <w:rsid w:val="26DB38D0"/>
    <w:rsid w:val="27381994"/>
    <w:rsid w:val="27385072"/>
    <w:rsid w:val="274753C3"/>
    <w:rsid w:val="27512B38"/>
    <w:rsid w:val="275568D2"/>
    <w:rsid w:val="27E115FA"/>
    <w:rsid w:val="284E7F2E"/>
    <w:rsid w:val="287E3382"/>
    <w:rsid w:val="288C5F18"/>
    <w:rsid w:val="28A67EFC"/>
    <w:rsid w:val="28C9050E"/>
    <w:rsid w:val="293E7FA8"/>
    <w:rsid w:val="295A14BE"/>
    <w:rsid w:val="2A1B4B13"/>
    <w:rsid w:val="2A2C74BF"/>
    <w:rsid w:val="2A535FD0"/>
    <w:rsid w:val="2A9076D8"/>
    <w:rsid w:val="2AE775C9"/>
    <w:rsid w:val="2BCF0F99"/>
    <w:rsid w:val="2BD1187D"/>
    <w:rsid w:val="2C0530BD"/>
    <w:rsid w:val="2C4D5FD2"/>
    <w:rsid w:val="2CA01F5F"/>
    <w:rsid w:val="2CD3163E"/>
    <w:rsid w:val="2CD4081A"/>
    <w:rsid w:val="2D03414E"/>
    <w:rsid w:val="2D264BC1"/>
    <w:rsid w:val="2D3B3FF4"/>
    <w:rsid w:val="2D8B2BC4"/>
    <w:rsid w:val="2D91186F"/>
    <w:rsid w:val="2DCE2BE1"/>
    <w:rsid w:val="2DF21528"/>
    <w:rsid w:val="2E1F2234"/>
    <w:rsid w:val="2E2058CA"/>
    <w:rsid w:val="2E415C0B"/>
    <w:rsid w:val="2E7D0690"/>
    <w:rsid w:val="2E8A5133"/>
    <w:rsid w:val="2EBF6CD4"/>
    <w:rsid w:val="2F2B60C3"/>
    <w:rsid w:val="2F6B5BE4"/>
    <w:rsid w:val="2F73601B"/>
    <w:rsid w:val="30765F50"/>
    <w:rsid w:val="308D0FE9"/>
    <w:rsid w:val="30CC1889"/>
    <w:rsid w:val="31427BCA"/>
    <w:rsid w:val="314F0768"/>
    <w:rsid w:val="31785246"/>
    <w:rsid w:val="31953766"/>
    <w:rsid w:val="320038B9"/>
    <w:rsid w:val="323E65B3"/>
    <w:rsid w:val="326D6E4F"/>
    <w:rsid w:val="32AA2E28"/>
    <w:rsid w:val="330216E8"/>
    <w:rsid w:val="33531BB5"/>
    <w:rsid w:val="336C62ED"/>
    <w:rsid w:val="339C4474"/>
    <w:rsid w:val="34354FAB"/>
    <w:rsid w:val="3475631D"/>
    <w:rsid w:val="34CE77F9"/>
    <w:rsid w:val="34F822E9"/>
    <w:rsid w:val="356B0A42"/>
    <w:rsid w:val="358805AA"/>
    <w:rsid w:val="35CD0E48"/>
    <w:rsid w:val="36672402"/>
    <w:rsid w:val="37562547"/>
    <w:rsid w:val="37C719A5"/>
    <w:rsid w:val="38A40FAF"/>
    <w:rsid w:val="38A91968"/>
    <w:rsid w:val="39461CF1"/>
    <w:rsid w:val="39C375AC"/>
    <w:rsid w:val="3A2D3205"/>
    <w:rsid w:val="3A5A6063"/>
    <w:rsid w:val="3B333EDD"/>
    <w:rsid w:val="3B7452C6"/>
    <w:rsid w:val="3BAC788E"/>
    <w:rsid w:val="3C1558E8"/>
    <w:rsid w:val="3D567144"/>
    <w:rsid w:val="3D7975CF"/>
    <w:rsid w:val="3DCF0FFF"/>
    <w:rsid w:val="3E1F1FE5"/>
    <w:rsid w:val="3EBE4B6E"/>
    <w:rsid w:val="3EC8634C"/>
    <w:rsid w:val="3F095395"/>
    <w:rsid w:val="3F6B1D26"/>
    <w:rsid w:val="3F783A90"/>
    <w:rsid w:val="3FE00EC7"/>
    <w:rsid w:val="400A45DD"/>
    <w:rsid w:val="405C10D4"/>
    <w:rsid w:val="40BB74A9"/>
    <w:rsid w:val="40FA572A"/>
    <w:rsid w:val="411063A8"/>
    <w:rsid w:val="414932AA"/>
    <w:rsid w:val="417C108D"/>
    <w:rsid w:val="418C6763"/>
    <w:rsid w:val="41A43476"/>
    <w:rsid w:val="41AD2F9D"/>
    <w:rsid w:val="41CC03D7"/>
    <w:rsid w:val="42030652"/>
    <w:rsid w:val="423A4383"/>
    <w:rsid w:val="429F385C"/>
    <w:rsid w:val="43BE21E9"/>
    <w:rsid w:val="43EB47C2"/>
    <w:rsid w:val="446B5B00"/>
    <w:rsid w:val="44F16E74"/>
    <w:rsid w:val="456A52C2"/>
    <w:rsid w:val="46754462"/>
    <w:rsid w:val="46AE2564"/>
    <w:rsid w:val="47904BD0"/>
    <w:rsid w:val="47A73AFD"/>
    <w:rsid w:val="485D6F0A"/>
    <w:rsid w:val="48AC5A6A"/>
    <w:rsid w:val="48B134AD"/>
    <w:rsid w:val="48F42331"/>
    <w:rsid w:val="491465B8"/>
    <w:rsid w:val="498E7695"/>
    <w:rsid w:val="4A29289E"/>
    <w:rsid w:val="4A357E65"/>
    <w:rsid w:val="4A37545D"/>
    <w:rsid w:val="4AA372C1"/>
    <w:rsid w:val="4AC55D82"/>
    <w:rsid w:val="4AD7390E"/>
    <w:rsid w:val="4BB94120"/>
    <w:rsid w:val="4C10628E"/>
    <w:rsid w:val="4C805DF3"/>
    <w:rsid w:val="4CD342B9"/>
    <w:rsid w:val="4CE372B9"/>
    <w:rsid w:val="4D7D176B"/>
    <w:rsid w:val="4EB66985"/>
    <w:rsid w:val="4EBC4F00"/>
    <w:rsid w:val="4F2615A6"/>
    <w:rsid w:val="4FC03A1A"/>
    <w:rsid w:val="4FEF056B"/>
    <w:rsid w:val="50354B96"/>
    <w:rsid w:val="5049110A"/>
    <w:rsid w:val="506F1A69"/>
    <w:rsid w:val="5084105B"/>
    <w:rsid w:val="514A4594"/>
    <w:rsid w:val="514E20B3"/>
    <w:rsid w:val="51BB20EF"/>
    <w:rsid w:val="52C22B02"/>
    <w:rsid w:val="530A65C0"/>
    <w:rsid w:val="531D5890"/>
    <w:rsid w:val="53731094"/>
    <w:rsid w:val="53784650"/>
    <w:rsid w:val="53D03AFA"/>
    <w:rsid w:val="53EE7DC7"/>
    <w:rsid w:val="5488491F"/>
    <w:rsid w:val="54BD7C19"/>
    <w:rsid w:val="558C763B"/>
    <w:rsid w:val="5669515B"/>
    <w:rsid w:val="56AE1A9C"/>
    <w:rsid w:val="56D3653E"/>
    <w:rsid w:val="56D82D87"/>
    <w:rsid w:val="574D6904"/>
    <w:rsid w:val="57D95F1F"/>
    <w:rsid w:val="583C57D0"/>
    <w:rsid w:val="584D394E"/>
    <w:rsid w:val="585A4825"/>
    <w:rsid w:val="587C29ED"/>
    <w:rsid w:val="58992E9D"/>
    <w:rsid w:val="594C693A"/>
    <w:rsid w:val="59AD4C84"/>
    <w:rsid w:val="59AE090B"/>
    <w:rsid w:val="59AF49B1"/>
    <w:rsid w:val="5A21156A"/>
    <w:rsid w:val="5A2E205F"/>
    <w:rsid w:val="5A317B22"/>
    <w:rsid w:val="5AC4229C"/>
    <w:rsid w:val="5B150192"/>
    <w:rsid w:val="5B734699"/>
    <w:rsid w:val="5BBA6358"/>
    <w:rsid w:val="5C420A59"/>
    <w:rsid w:val="5D172E8B"/>
    <w:rsid w:val="5D275A4F"/>
    <w:rsid w:val="5D485594"/>
    <w:rsid w:val="5DB41241"/>
    <w:rsid w:val="5E334340"/>
    <w:rsid w:val="5EB94E38"/>
    <w:rsid w:val="5EC94D39"/>
    <w:rsid w:val="5F506D0D"/>
    <w:rsid w:val="5FDC5117"/>
    <w:rsid w:val="607C0CDE"/>
    <w:rsid w:val="61FA1AC6"/>
    <w:rsid w:val="624C34E5"/>
    <w:rsid w:val="63023DDD"/>
    <w:rsid w:val="63493BD5"/>
    <w:rsid w:val="63A32486"/>
    <w:rsid w:val="63F4797D"/>
    <w:rsid w:val="64D23FFC"/>
    <w:rsid w:val="64FE27AA"/>
    <w:rsid w:val="65513003"/>
    <w:rsid w:val="657B47DA"/>
    <w:rsid w:val="658835A0"/>
    <w:rsid w:val="66826DDA"/>
    <w:rsid w:val="66A510AF"/>
    <w:rsid w:val="671A69FA"/>
    <w:rsid w:val="67CA3599"/>
    <w:rsid w:val="68523F93"/>
    <w:rsid w:val="68AC6255"/>
    <w:rsid w:val="68E349D8"/>
    <w:rsid w:val="691431A9"/>
    <w:rsid w:val="69152A61"/>
    <w:rsid w:val="6A574D1E"/>
    <w:rsid w:val="6AB64F23"/>
    <w:rsid w:val="6B4675E1"/>
    <w:rsid w:val="6B643D82"/>
    <w:rsid w:val="6C427652"/>
    <w:rsid w:val="6CB178DD"/>
    <w:rsid w:val="6CE230AE"/>
    <w:rsid w:val="6D1B53E4"/>
    <w:rsid w:val="6D512C1C"/>
    <w:rsid w:val="6D5E317C"/>
    <w:rsid w:val="6DB82591"/>
    <w:rsid w:val="6DEF2023"/>
    <w:rsid w:val="6E25735C"/>
    <w:rsid w:val="6E4C6A96"/>
    <w:rsid w:val="6EBB602E"/>
    <w:rsid w:val="6EBF2ADE"/>
    <w:rsid w:val="6ED77B26"/>
    <w:rsid w:val="6F3275E5"/>
    <w:rsid w:val="6FA24ED5"/>
    <w:rsid w:val="6FFC63BD"/>
    <w:rsid w:val="70404384"/>
    <w:rsid w:val="705D7351"/>
    <w:rsid w:val="70A30731"/>
    <w:rsid w:val="713E7CCC"/>
    <w:rsid w:val="721A575D"/>
    <w:rsid w:val="72A35852"/>
    <w:rsid w:val="72D861DF"/>
    <w:rsid w:val="72E721EA"/>
    <w:rsid w:val="735650B2"/>
    <w:rsid w:val="73626A5C"/>
    <w:rsid w:val="73C51294"/>
    <w:rsid w:val="73E40B9D"/>
    <w:rsid w:val="73EE36BA"/>
    <w:rsid w:val="74173008"/>
    <w:rsid w:val="742F3DC1"/>
    <w:rsid w:val="7436288E"/>
    <w:rsid w:val="7487371F"/>
    <w:rsid w:val="75095EDB"/>
    <w:rsid w:val="75B60A02"/>
    <w:rsid w:val="75B72B65"/>
    <w:rsid w:val="75E60F22"/>
    <w:rsid w:val="76131DB3"/>
    <w:rsid w:val="76324BA4"/>
    <w:rsid w:val="77460F5A"/>
    <w:rsid w:val="77740948"/>
    <w:rsid w:val="77CF038E"/>
    <w:rsid w:val="787F0BAB"/>
    <w:rsid w:val="7899274E"/>
    <w:rsid w:val="78FB7C39"/>
    <w:rsid w:val="795E5595"/>
    <w:rsid w:val="79A60E60"/>
    <w:rsid w:val="79C21DD2"/>
    <w:rsid w:val="79F25F85"/>
    <w:rsid w:val="7AAD624C"/>
    <w:rsid w:val="7AF6094A"/>
    <w:rsid w:val="7B0B4BE4"/>
    <w:rsid w:val="7B34358D"/>
    <w:rsid w:val="7B973A2E"/>
    <w:rsid w:val="7BAD6C64"/>
    <w:rsid w:val="7BBA0FB3"/>
    <w:rsid w:val="7C3C0C1F"/>
    <w:rsid w:val="7DAC470D"/>
    <w:rsid w:val="7DF556C0"/>
    <w:rsid w:val="7DFC62F4"/>
    <w:rsid w:val="7E55335A"/>
    <w:rsid w:val="7E5F26BC"/>
    <w:rsid w:val="7E9A5B2F"/>
    <w:rsid w:val="7ECE21D2"/>
    <w:rsid w:val="7EEC68F6"/>
    <w:rsid w:val="7EFF6E14"/>
    <w:rsid w:val="7F84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3390</Words>
  <Characters>3569</Characters>
  <Lines>0</Lines>
  <Paragraphs>0</Paragraphs>
  <TotalTime>89</TotalTime>
  <ScaleCrop>false</ScaleCrop>
  <LinksUpToDate>false</LinksUpToDate>
  <CharactersWithSpaces>3635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2024-11-06T08:01:42Z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