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6BA9F8">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b/>
          <w:bCs/>
          <w:sz w:val="32"/>
          <w:szCs w:val="32"/>
          <w:lang w:val="en-US" w:eastAsia="zh-CN"/>
        </w:rPr>
      </w:pPr>
      <w:r>
        <w:rPr>
          <w:rFonts w:hint="eastAsia"/>
          <w:b/>
          <w:bCs/>
          <w:sz w:val="32"/>
          <w:szCs w:val="32"/>
          <w:lang w:val="en-US" w:eastAsia="zh-CN"/>
        </w:rPr>
        <w:t>《城市轨道交通线路与站场》课程教案</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6"/>
        <w:gridCol w:w="2364"/>
        <w:gridCol w:w="2966"/>
        <w:gridCol w:w="1296"/>
      </w:tblGrid>
      <w:tr w14:paraId="3A8C8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896" w:type="dxa"/>
            <w:vAlign w:val="center"/>
          </w:tcPr>
          <w:p w14:paraId="36D3898F">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授课时间</w:t>
            </w:r>
          </w:p>
        </w:tc>
        <w:tc>
          <w:tcPr>
            <w:tcW w:w="2364" w:type="dxa"/>
            <w:vAlign w:val="center"/>
          </w:tcPr>
          <w:p w14:paraId="06487EAA">
            <w:pPr>
              <w:jc w:val="center"/>
              <w:rPr>
                <w:rFonts w:hint="default" w:asciiTheme="minorEastAsia" w:hAnsiTheme="minorEastAsia" w:eastAsiaTheme="minorEastAsia" w:cstheme="minorEastAsia"/>
                <w:sz w:val="36"/>
                <w:szCs w:val="36"/>
                <w:vertAlign w:val="baseline"/>
                <w:lang w:val="en-US" w:eastAsia="zh-CN"/>
              </w:rPr>
            </w:pPr>
            <w:r>
              <w:rPr>
                <w:rFonts w:hint="eastAsia" w:ascii="仿宋" w:hAnsi="仿宋" w:eastAsia="仿宋" w:cs="仿宋"/>
                <w:sz w:val="24"/>
                <w:szCs w:val="24"/>
                <w:vertAlign w:val="baseline"/>
                <w:lang w:val="en-US" w:eastAsia="zh-CN"/>
              </w:rPr>
              <w:t>9.18至10.8</w:t>
            </w:r>
          </w:p>
        </w:tc>
        <w:tc>
          <w:tcPr>
            <w:tcW w:w="2966" w:type="dxa"/>
            <w:vAlign w:val="center"/>
          </w:tcPr>
          <w:p w14:paraId="5053C9F2">
            <w:pPr>
              <w:jc w:val="center"/>
              <w:rPr>
                <w:rFonts w:hint="eastAsia" w:asciiTheme="minorEastAsia" w:hAnsiTheme="minorEastAsia" w:eastAsiaTheme="minorEastAsia" w:cstheme="minorEastAsia"/>
                <w:sz w:val="36"/>
                <w:szCs w:val="36"/>
                <w:vertAlign w:val="baseline"/>
                <w:lang w:val="en-US" w:eastAsia="zh-CN"/>
              </w:rPr>
            </w:pPr>
            <w:r>
              <w:rPr>
                <w:rFonts w:hint="eastAsia" w:asciiTheme="minorEastAsia" w:hAnsiTheme="minorEastAsia" w:eastAsiaTheme="minorEastAsia" w:cstheme="minorEastAsia"/>
                <w:sz w:val="24"/>
                <w:szCs w:val="24"/>
                <w:vertAlign w:val="baseline"/>
                <w:lang w:val="en-US" w:eastAsia="zh-CN"/>
              </w:rPr>
              <w:t>授课章节</w:t>
            </w:r>
          </w:p>
        </w:tc>
        <w:tc>
          <w:tcPr>
            <w:tcW w:w="1296" w:type="dxa"/>
            <w:vAlign w:val="center"/>
          </w:tcPr>
          <w:p w14:paraId="3497FCDC">
            <w:pPr>
              <w:jc w:val="center"/>
              <w:rPr>
                <w:rFonts w:hint="default" w:asciiTheme="minorEastAsia" w:hAnsiTheme="minorEastAsia" w:eastAsiaTheme="minorEastAsia" w:cstheme="minorEastAsia"/>
                <w:sz w:val="36"/>
                <w:szCs w:val="36"/>
                <w:vertAlign w:val="baseline"/>
                <w:lang w:val="en-US" w:eastAsia="zh-CN"/>
              </w:rPr>
            </w:pPr>
            <w:r>
              <w:rPr>
                <w:rFonts w:hint="eastAsia" w:ascii="仿宋" w:hAnsi="仿宋" w:eastAsia="仿宋" w:cs="仿宋"/>
                <w:sz w:val="24"/>
                <w:szCs w:val="24"/>
                <w:vertAlign w:val="baseline"/>
                <w:lang w:val="en-US" w:eastAsia="zh-CN"/>
              </w:rPr>
              <w:t>模块一任务二</w:t>
            </w:r>
          </w:p>
        </w:tc>
      </w:tr>
      <w:tr w14:paraId="7469E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896" w:type="dxa"/>
            <w:vAlign w:val="center"/>
          </w:tcPr>
          <w:p w14:paraId="7D02D7EF">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授课题目</w:t>
            </w:r>
          </w:p>
        </w:tc>
        <w:tc>
          <w:tcPr>
            <w:tcW w:w="6626" w:type="dxa"/>
            <w:gridSpan w:val="3"/>
            <w:vAlign w:val="center"/>
          </w:tcPr>
          <w:p w14:paraId="66C6708E">
            <w:pPr>
              <w:jc w:val="center"/>
              <w:rPr>
                <w:rFonts w:hint="default" w:eastAsiaTheme="minorEastAsia"/>
                <w:sz w:val="24"/>
                <w:szCs w:val="32"/>
                <w:lang w:val="en-US" w:eastAsia="zh-CN"/>
              </w:rPr>
            </w:pPr>
            <w:r>
              <w:rPr>
                <w:rFonts w:hint="eastAsia" w:ascii="仿宋" w:hAnsi="仿宋" w:eastAsia="仿宋" w:cs="仿宋"/>
                <w:sz w:val="24"/>
                <w:szCs w:val="32"/>
                <w:lang w:val="en-US" w:eastAsia="zh-CN"/>
              </w:rPr>
              <w:t>城市轨道交通选线</w:t>
            </w:r>
          </w:p>
        </w:tc>
      </w:tr>
      <w:tr w14:paraId="2BCA1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896" w:type="dxa"/>
            <w:vAlign w:val="center"/>
          </w:tcPr>
          <w:p w14:paraId="49801967">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授课类型</w:t>
            </w:r>
          </w:p>
        </w:tc>
        <w:tc>
          <w:tcPr>
            <w:tcW w:w="6626" w:type="dxa"/>
            <w:gridSpan w:val="3"/>
            <w:vAlign w:val="center"/>
          </w:tcPr>
          <w:p w14:paraId="72300179">
            <w:pPr>
              <w:ind w:firstLine="960" w:firstLineChars="400"/>
              <w:jc w:val="center"/>
              <w:rPr>
                <w:rFonts w:hint="default" w:asciiTheme="minorEastAsia" w:hAnsiTheme="minorEastAsia" w:eastAsiaTheme="minorEastAsia" w:cstheme="minorEastAsia"/>
                <w:sz w:val="36"/>
                <w:szCs w:val="36"/>
                <w:vertAlign w:val="baseline"/>
                <w:lang w:val="en-US" w:eastAsia="zh-CN"/>
              </w:rPr>
            </w:pPr>
            <w:r>
              <w:rPr>
                <w:rFonts w:hint="eastAsia" w:ascii="仿宋" w:hAnsi="仿宋" w:eastAsia="仿宋" w:cs="仿宋"/>
                <w:sz w:val="24"/>
                <w:szCs w:val="24"/>
                <w:vertAlign w:val="baseline"/>
                <w:lang w:val="en-US" w:eastAsia="zh-CN"/>
              </w:rPr>
              <w:t>理论( √ )      实践(   )</w:t>
            </w:r>
          </w:p>
        </w:tc>
      </w:tr>
      <w:tr w14:paraId="5F3B1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96" w:type="dxa"/>
            <w:vAlign w:val="center"/>
          </w:tcPr>
          <w:p w14:paraId="58D578B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教学目的</w:t>
            </w:r>
          </w:p>
          <w:p w14:paraId="72BEB38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与要求</w:t>
            </w:r>
          </w:p>
        </w:tc>
        <w:tc>
          <w:tcPr>
            <w:tcW w:w="6626" w:type="dxa"/>
            <w:gridSpan w:val="3"/>
            <w:vAlign w:val="center"/>
          </w:tcPr>
          <w:p w14:paraId="129B8B04">
            <w:pPr>
              <w:jc w:val="both"/>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val="en-US" w:eastAsia="zh-CN"/>
              </w:rPr>
              <w:t>教学目的</w:t>
            </w:r>
            <w:r>
              <w:rPr>
                <w:rFonts w:hint="eastAsia" w:ascii="仿宋" w:hAnsi="仿宋" w:eastAsia="仿宋" w:cs="仿宋"/>
                <w:color w:val="auto"/>
                <w:kern w:val="0"/>
                <w:sz w:val="24"/>
                <w:szCs w:val="24"/>
              </w:rPr>
              <w:t>】</w:t>
            </w:r>
          </w:p>
          <w:p w14:paraId="3382F275">
            <w:pPr>
              <w:numPr>
                <w:ilvl w:val="0"/>
                <w:numId w:val="1"/>
              </w:numPr>
              <w:jc w:val="both"/>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了解选线的内容和特点；</w:t>
            </w:r>
          </w:p>
          <w:p w14:paraId="114E62D7">
            <w:pPr>
              <w:numPr>
                <w:ilvl w:val="0"/>
                <w:numId w:val="1"/>
              </w:numPr>
              <w:ind w:left="0" w:leftChars="0" w:firstLine="0" w:firstLineChars="0"/>
              <w:jc w:val="both"/>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理解选线的基本原则与影响因素；</w:t>
            </w:r>
          </w:p>
          <w:p w14:paraId="2EC69EDC">
            <w:pPr>
              <w:numPr>
                <w:ilvl w:val="0"/>
                <w:numId w:val="1"/>
              </w:numPr>
              <w:ind w:left="0" w:leftChars="0" w:firstLine="0" w:firstLineChars="0"/>
              <w:jc w:val="both"/>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掌握选线的实施流程和方法；</w:t>
            </w:r>
          </w:p>
          <w:p w14:paraId="24ACF996">
            <w:pPr>
              <w:numPr>
                <w:ilvl w:val="0"/>
                <w:numId w:val="1"/>
              </w:numPr>
              <w:ind w:left="0" w:leftChars="0" w:firstLine="0" w:firstLineChars="0"/>
              <w:jc w:val="both"/>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培养对轨道交通的认同和热爱，培养城市轨道交通规划选线的工程意识。</w:t>
            </w:r>
          </w:p>
          <w:p w14:paraId="1CB25F43">
            <w:pPr>
              <w:jc w:val="both"/>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val="en-US" w:eastAsia="zh-CN"/>
              </w:rPr>
              <w:t>教学要求</w:t>
            </w:r>
            <w:r>
              <w:rPr>
                <w:rFonts w:hint="eastAsia" w:ascii="仿宋" w:hAnsi="仿宋" w:eastAsia="仿宋" w:cs="仿宋"/>
                <w:color w:val="auto"/>
                <w:kern w:val="0"/>
                <w:sz w:val="24"/>
                <w:szCs w:val="24"/>
              </w:rPr>
              <w:t>】</w:t>
            </w:r>
          </w:p>
          <w:p w14:paraId="0DA878A0">
            <w:pPr>
              <w:numPr>
                <w:ilvl w:val="0"/>
                <w:numId w:val="2"/>
              </w:numPr>
              <w:jc w:val="both"/>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采用浅显易懂的语言及举例的方法将晦涩的理论讲解清楚；</w:t>
            </w:r>
          </w:p>
          <w:p w14:paraId="7189D92A">
            <w:pPr>
              <w:numPr>
                <w:ilvl w:val="0"/>
                <w:numId w:val="2"/>
              </w:numPr>
              <w:jc w:val="both"/>
              <w:rPr>
                <w:rFonts w:hint="default" w:ascii="仿宋_GB2312" w:hAnsi="华文仿宋" w:eastAsia="仿宋_GB2312"/>
                <w:color w:val="auto"/>
                <w:kern w:val="0"/>
                <w:sz w:val="24"/>
                <w:szCs w:val="24"/>
                <w:lang w:val="en-US" w:eastAsia="zh-CN"/>
              </w:rPr>
            </w:pPr>
            <w:r>
              <w:rPr>
                <w:rFonts w:hint="eastAsia" w:ascii="仿宋" w:hAnsi="仿宋" w:eastAsia="仿宋" w:cs="仿宋"/>
                <w:color w:val="auto"/>
                <w:kern w:val="0"/>
                <w:sz w:val="24"/>
                <w:szCs w:val="24"/>
                <w:lang w:val="en-US" w:eastAsia="zh-CN"/>
              </w:rPr>
              <w:t>通过图片、视频方式增加学生的学习兴趣，加深对概念原理的直观理解。</w:t>
            </w:r>
          </w:p>
        </w:tc>
      </w:tr>
      <w:tr w14:paraId="706B8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14:paraId="5E38EAE5">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教学重点</w:t>
            </w:r>
          </w:p>
        </w:tc>
        <w:tc>
          <w:tcPr>
            <w:tcW w:w="6626" w:type="dxa"/>
            <w:gridSpan w:val="3"/>
            <w:vAlign w:val="center"/>
          </w:tcPr>
          <w:p w14:paraId="1C7FA733">
            <w:pPr>
              <w:numPr>
                <w:ilvl w:val="0"/>
                <w:numId w:val="0"/>
              </w:numPr>
              <w:jc w:val="both"/>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城市轨道交通选线的内容、特点、基本原则、影响因素及实施流程、方法。</w:t>
            </w:r>
          </w:p>
        </w:tc>
      </w:tr>
      <w:tr w14:paraId="3F588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896" w:type="dxa"/>
            <w:vAlign w:val="center"/>
          </w:tcPr>
          <w:p w14:paraId="3D010657">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教学难点</w:t>
            </w:r>
          </w:p>
        </w:tc>
        <w:tc>
          <w:tcPr>
            <w:tcW w:w="6626" w:type="dxa"/>
            <w:gridSpan w:val="3"/>
            <w:vAlign w:val="center"/>
          </w:tcPr>
          <w:p w14:paraId="0DDE9B6C">
            <w:pPr>
              <w:jc w:val="both"/>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无</w:t>
            </w:r>
          </w:p>
        </w:tc>
      </w:tr>
      <w:tr w14:paraId="1F42F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896" w:type="dxa"/>
            <w:vAlign w:val="center"/>
          </w:tcPr>
          <w:p w14:paraId="6183F610">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教学方法</w:t>
            </w:r>
          </w:p>
        </w:tc>
        <w:tc>
          <w:tcPr>
            <w:tcW w:w="6626" w:type="dxa"/>
            <w:gridSpan w:val="3"/>
            <w:vAlign w:val="center"/>
          </w:tcPr>
          <w:p w14:paraId="7E107AF5">
            <w:pPr>
              <w:jc w:val="center"/>
              <w:rPr>
                <w:rFonts w:hint="default" w:asciiTheme="minorEastAsia" w:hAnsiTheme="minorEastAsia" w:eastAsiaTheme="minorEastAsia" w:cstheme="minorEastAsia"/>
                <w:sz w:val="36"/>
                <w:szCs w:val="36"/>
                <w:vertAlign w:val="baseline"/>
                <w:lang w:val="en-US" w:eastAsia="zh-CN"/>
              </w:rPr>
            </w:pPr>
            <w:r>
              <w:rPr>
                <w:rFonts w:hint="eastAsia" w:ascii="仿宋" w:hAnsi="仿宋" w:eastAsia="仿宋" w:cs="仿宋"/>
                <w:sz w:val="24"/>
                <w:szCs w:val="24"/>
              </w:rPr>
              <w:t>讲授法</w:t>
            </w:r>
          </w:p>
        </w:tc>
      </w:tr>
      <w:tr w14:paraId="1A0C3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96" w:type="dxa"/>
            <w:vAlign w:val="center"/>
          </w:tcPr>
          <w:p w14:paraId="3DD79A7A">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教具仪器</w:t>
            </w:r>
          </w:p>
        </w:tc>
        <w:tc>
          <w:tcPr>
            <w:tcW w:w="6626" w:type="dxa"/>
            <w:gridSpan w:val="3"/>
            <w:vAlign w:val="center"/>
          </w:tcPr>
          <w:p w14:paraId="44D16938">
            <w:pPr>
              <w:jc w:val="center"/>
              <w:rPr>
                <w:rFonts w:hint="eastAsia" w:eastAsia="仿宋" w:asciiTheme="minorEastAsia" w:hAnsiTheme="minorEastAsia" w:cstheme="minorEastAsia"/>
                <w:sz w:val="36"/>
                <w:szCs w:val="36"/>
                <w:vertAlign w:val="baseline"/>
                <w:lang w:val="en-US" w:eastAsia="zh-CN"/>
              </w:rPr>
            </w:pPr>
            <w:r>
              <w:rPr>
                <w:rFonts w:hint="eastAsia" w:ascii="仿宋" w:hAnsi="仿宋" w:eastAsia="仿宋" w:cs="仿宋"/>
                <w:sz w:val="24"/>
                <w:szCs w:val="24"/>
              </w:rPr>
              <w:t>多媒体</w:t>
            </w:r>
            <w:r>
              <w:rPr>
                <w:rFonts w:hint="eastAsia" w:ascii="仿宋" w:hAnsi="仿宋" w:eastAsia="仿宋" w:cs="仿宋"/>
                <w:sz w:val="24"/>
                <w:szCs w:val="24"/>
                <w:lang w:val="en-US" w:eastAsia="zh-CN"/>
              </w:rPr>
              <w:t>设备</w:t>
            </w:r>
          </w:p>
        </w:tc>
      </w:tr>
      <w:tr w14:paraId="3931E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1896" w:type="dxa"/>
            <w:vAlign w:val="center"/>
          </w:tcPr>
          <w:p w14:paraId="574BA5FF">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教学设计</w:t>
            </w:r>
          </w:p>
        </w:tc>
        <w:tc>
          <w:tcPr>
            <w:tcW w:w="6626" w:type="dxa"/>
            <w:gridSpan w:val="3"/>
            <w:vAlign w:val="center"/>
          </w:tcPr>
          <w:p w14:paraId="616B130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课堂教学5环节：</w:t>
            </w:r>
          </w:p>
          <w:p w14:paraId="2D65063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楷体" w:hAnsi="楷体" w:eastAsia="楷体" w:cs="楷体"/>
                <w:sz w:val="24"/>
                <w:szCs w:val="32"/>
                <w:lang w:val="en-US" w:eastAsia="zh-CN"/>
              </w:rPr>
            </w:pPr>
            <w:r>
              <w:rPr>
                <w:rFonts w:hint="eastAsia" w:ascii="仿宋" w:hAnsi="仿宋" w:eastAsia="仿宋" w:cs="仿宋"/>
                <w:sz w:val="24"/>
                <w:szCs w:val="32"/>
                <w:lang w:val="en-US" w:eastAsia="zh-CN"/>
              </w:rPr>
              <w:t>Ⅰ.复习提问、引入课题</w:t>
            </w:r>
          </w:p>
          <w:p w14:paraId="03D3FFB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复习城市轨道交通建设的流程，重点再梳理规划阶段的工作，引出“选线”这一课题。</w:t>
            </w:r>
          </w:p>
          <w:p w14:paraId="31CA317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Ⅱ.讲授课题</w:t>
            </w:r>
          </w:p>
          <w:p w14:paraId="47BB4E90">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选线的内容与特点</w:t>
            </w:r>
          </w:p>
          <w:p w14:paraId="7B4483F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default" w:ascii="楷体" w:hAnsi="楷体" w:eastAsia="楷体" w:cs="楷体"/>
                <w:sz w:val="24"/>
                <w:szCs w:val="32"/>
                <w:lang w:val="en-US" w:eastAsia="zh-CN"/>
              </w:rPr>
            </w:pPr>
            <w:r>
              <w:rPr>
                <w:rFonts w:hint="eastAsia" w:ascii="楷体" w:hAnsi="楷体" w:eastAsia="楷体" w:cs="楷体"/>
                <w:sz w:val="24"/>
                <w:szCs w:val="32"/>
                <w:lang w:val="en-US" w:eastAsia="zh-CN"/>
              </w:rPr>
              <w:t>选线的主要内容和定位，城市轨道交通选线的6个特点</w:t>
            </w:r>
          </w:p>
          <w:p w14:paraId="05796E18">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leftChars="0" w:right="0" w:rightChars="0" w:firstLine="0" w:firstLine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选线的基本原则和影响因素</w:t>
            </w:r>
          </w:p>
          <w:p w14:paraId="154BFB8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default" w:ascii="楷体" w:hAnsi="楷体" w:eastAsia="楷体" w:cs="楷体"/>
                <w:sz w:val="24"/>
                <w:szCs w:val="32"/>
                <w:lang w:val="en-US" w:eastAsia="zh-CN"/>
              </w:rPr>
            </w:pPr>
            <w:r>
              <w:rPr>
                <w:rFonts w:hint="eastAsia" w:ascii="楷体" w:hAnsi="楷体" w:eastAsia="楷体" w:cs="楷体"/>
                <w:sz w:val="24"/>
                <w:szCs w:val="32"/>
                <w:lang w:val="en-US" w:eastAsia="zh-CN"/>
              </w:rPr>
              <w:t>八个原则、两大影响因素（包括所需资料及线路走向，路由确定的因素）</w:t>
            </w:r>
          </w:p>
          <w:p w14:paraId="15338E42">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leftChars="0" w:right="0" w:rightChars="0" w:firstLine="0" w:firstLine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选线的实施流程</w:t>
            </w:r>
          </w:p>
          <w:p w14:paraId="0D44C3F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default" w:ascii="楷体" w:hAnsi="楷体" w:eastAsia="楷体" w:cs="楷体"/>
                <w:sz w:val="24"/>
                <w:szCs w:val="32"/>
                <w:lang w:val="en-US" w:eastAsia="zh-CN"/>
              </w:rPr>
            </w:pPr>
            <w:r>
              <w:rPr>
                <w:rFonts w:hint="eastAsia" w:ascii="楷体" w:hAnsi="楷体" w:eastAsia="楷体" w:cs="楷体"/>
                <w:sz w:val="24"/>
                <w:szCs w:val="32"/>
                <w:lang w:val="en-US" w:eastAsia="zh-CN"/>
              </w:rPr>
              <w:t>选线的5个步骤</w:t>
            </w:r>
          </w:p>
          <w:p w14:paraId="1115608A">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leftChars="0" w:right="0" w:rightChars="0" w:firstLine="0" w:firstLine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选线的方法</w:t>
            </w:r>
          </w:p>
          <w:p w14:paraId="47751B9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4.1 线路的走向与路由的确定 8点</w:t>
            </w:r>
          </w:p>
          <w:p w14:paraId="4C36952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default" w:ascii="楷体" w:hAnsi="楷体" w:eastAsia="楷体" w:cs="楷体"/>
                <w:sz w:val="24"/>
                <w:szCs w:val="32"/>
                <w:lang w:val="en-US" w:eastAsia="zh-CN"/>
              </w:rPr>
            </w:pPr>
            <w:r>
              <w:rPr>
                <w:rFonts w:hint="eastAsia" w:ascii="楷体" w:hAnsi="楷体" w:eastAsia="楷体" w:cs="楷体"/>
                <w:sz w:val="24"/>
                <w:szCs w:val="32"/>
                <w:lang w:val="en-US" w:eastAsia="zh-CN"/>
              </w:rPr>
              <w:t>4.2 通过特大型客流集散点的路由的选择 5点</w:t>
            </w:r>
          </w:p>
          <w:p w14:paraId="522518B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5.车站数量、分布及站位选择</w:t>
            </w:r>
          </w:p>
          <w:p w14:paraId="21A8055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5.1 车站的数量及其分布</w:t>
            </w:r>
          </w:p>
          <w:p w14:paraId="040127F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5.1.1 车站设置应满足的原则 5点</w:t>
            </w:r>
          </w:p>
          <w:p w14:paraId="298D23F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5.1.2 影响车站分布的因素 7点</w:t>
            </w:r>
          </w:p>
          <w:p w14:paraId="5D603C5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5.1.3 车站分布对市民出行的影响</w:t>
            </w:r>
          </w:p>
          <w:p w14:paraId="6B090CD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5.2 车站站位的选择</w:t>
            </w:r>
          </w:p>
          <w:p w14:paraId="701D44F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5.2.1车站站位选择原则 5点</w:t>
            </w:r>
          </w:p>
          <w:p w14:paraId="7F30DBE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5.2.2站位形式及特点 3点</w:t>
            </w:r>
          </w:p>
          <w:p w14:paraId="7319552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6.选线方案的比选</w:t>
            </w:r>
          </w:p>
          <w:p w14:paraId="6E02B3D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Ⅲ.总结归纳</w:t>
            </w:r>
          </w:p>
          <w:p w14:paraId="49A6205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适度总结</w:t>
            </w:r>
          </w:p>
          <w:p w14:paraId="3F18E99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default"/>
                <w:sz w:val="24"/>
                <w:szCs w:val="32"/>
                <w:lang w:val="en-US" w:eastAsia="zh-CN"/>
              </w:rPr>
            </w:pPr>
            <w:r>
              <w:rPr>
                <w:rFonts w:hint="eastAsia" w:ascii="仿宋" w:hAnsi="仿宋" w:eastAsia="仿宋" w:cs="仿宋"/>
                <w:sz w:val="24"/>
                <w:szCs w:val="32"/>
                <w:lang w:val="en-US" w:eastAsia="zh-CN"/>
              </w:rPr>
              <w:t>Ⅳ.课后作业</w:t>
            </w:r>
          </w:p>
          <w:p w14:paraId="69B60A1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default"/>
                <w:sz w:val="24"/>
                <w:szCs w:val="32"/>
                <w:lang w:val="en-US" w:eastAsia="zh-CN"/>
              </w:rPr>
            </w:pPr>
            <w:r>
              <w:rPr>
                <w:rFonts w:hint="eastAsia" w:ascii="楷体" w:hAnsi="楷体" w:eastAsia="楷体" w:cs="楷体"/>
                <w:sz w:val="24"/>
                <w:szCs w:val="32"/>
                <w:lang w:val="en-US" w:eastAsia="zh-CN"/>
              </w:rPr>
              <w:t>在一张地形图上进行轨道交通线路选线</w:t>
            </w:r>
          </w:p>
        </w:tc>
      </w:tr>
      <w:tr w14:paraId="58DE7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8522" w:type="dxa"/>
            <w:gridSpan w:val="4"/>
            <w:tcBorders>
              <w:bottom w:val="single" w:color="auto" w:sz="4" w:space="0"/>
            </w:tcBorders>
            <w:vAlign w:val="center"/>
          </w:tcPr>
          <w:p w14:paraId="08616E64">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36"/>
                <w:szCs w:val="36"/>
                <w:vertAlign w:val="baseline"/>
                <w:lang w:val="en-US" w:eastAsia="zh-CN"/>
              </w:rPr>
            </w:pPr>
            <w:r>
              <w:rPr>
                <w:rFonts w:hint="eastAsia" w:asciiTheme="minorEastAsia" w:hAnsiTheme="minorEastAsia" w:eastAsiaTheme="minorEastAsia" w:cstheme="minorEastAsia"/>
                <w:sz w:val="24"/>
                <w:szCs w:val="24"/>
                <w:vertAlign w:val="baseline"/>
                <w:lang w:val="en-US" w:eastAsia="zh-CN"/>
              </w:rPr>
              <w:t>教</w:t>
            </w:r>
            <w:r>
              <w:rPr>
                <w:rFonts w:hint="eastAsia" w:asciiTheme="minorEastAsia" w:hAnsi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val="en-US" w:eastAsia="zh-CN"/>
              </w:rPr>
              <w:t>学</w:t>
            </w:r>
            <w:r>
              <w:rPr>
                <w:rFonts w:hint="eastAsia" w:asciiTheme="minorEastAsia" w:hAnsi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val="en-US" w:eastAsia="zh-CN"/>
              </w:rPr>
              <w:t>过</w:t>
            </w:r>
            <w:r>
              <w:rPr>
                <w:rFonts w:hint="eastAsia" w:asciiTheme="minorEastAsia" w:hAnsi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val="en-US" w:eastAsia="zh-CN"/>
              </w:rPr>
              <w:t>程</w:t>
            </w:r>
          </w:p>
        </w:tc>
      </w:tr>
      <w:tr w14:paraId="43D28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226" w:type="dxa"/>
            <w:gridSpan w:val="3"/>
            <w:vMerge w:val="restart"/>
            <w:tcBorders>
              <w:top w:val="single" w:color="auto" w:sz="4" w:space="0"/>
              <w:left w:val="single" w:color="auto" w:sz="4" w:space="0"/>
              <w:bottom w:val="single" w:color="auto" w:sz="4" w:space="0"/>
            </w:tcBorders>
            <w:vAlign w:val="center"/>
          </w:tcPr>
          <w:p w14:paraId="2DA9529D">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both"/>
              <w:textAlignment w:val="auto"/>
              <w:rPr>
                <w:rFonts w:hint="default"/>
                <w:sz w:val="28"/>
                <w:szCs w:val="36"/>
                <w:lang w:val="en-US" w:eastAsia="zh-CN"/>
              </w:rPr>
            </w:pPr>
            <w:r>
              <w:rPr>
                <w:rFonts w:hint="eastAsia" w:ascii="仿宋" w:hAnsi="仿宋" w:eastAsia="仿宋" w:cs="仿宋"/>
                <w:sz w:val="28"/>
                <w:szCs w:val="36"/>
                <w:lang w:val="en-US" w:eastAsia="zh-CN"/>
              </w:rPr>
              <w:t>Ⅰ.复习提问+引入课题</w:t>
            </w:r>
          </w:p>
          <w:p w14:paraId="735BD492">
            <w:pPr>
              <w:keepNext w:val="0"/>
              <w:keepLines w:val="0"/>
              <w:pageBreakBefore w:val="0"/>
              <w:widowControl w:val="0"/>
              <w:numPr>
                <w:ilvl w:val="0"/>
                <w:numId w:val="4"/>
              </w:numPr>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城市轨道交通的建设流程是什么?</w:t>
            </w:r>
          </w:p>
          <w:p w14:paraId="4BBD8E9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规划——&gt;设计——&gt;建设——&gt;运营</w:t>
            </w:r>
          </w:p>
          <w:p w14:paraId="6B996A5A">
            <w:pPr>
              <w:keepNext w:val="0"/>
              <w:keepLines w:val="0"/>
              <w:pageBreakBefore w:val="0"/>
              <w:widowControl w:val="0"/>
              <w:numPr>
                <w:ilvl w:val="0"/>
                <w:numId w:val="4"/>
              </w:numPr>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规划阶段的主要工作内容是什么？</w:t>
            </w:r>
          </w:p>
          <w:p w14:paraId="75941E85">
            <w:pPr>
              <w:keepNext w:val="0"/>
              <w:keepLines w:val="0"/>
              <w:pageBreakBefore w:val="0"/>
              <w:widowControl w:val="0"/>
              <w:numPr>
                <w:ilvl w:val="1"/>
                <w:numId w:val="4"/>
              </w:numPr>
              <w:kinsoku/>
              <w:wordWrap/>
              <w:overflowPunct/>
              <w:topLinePunct w:val="0"/>
              <w:autoSpaceDE/>
              <w:autoSpaceDN/>
              <w:bidi w:val="0"/>
              <w:adjustRightInd/>
              <w:snapToGrid/>
              <w:spacing w:line="240" w:lineRule="auto"/>
              <w:jc w:val="both"/>
              <w:textAlignment w:val="auto"/>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线网规划</w:t>
            </w:r>
          </w:p>
          <w:p w14:paraId="0FF2CB1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（1）定义，定位</w:t>
            </w:r>
          </w:p>
          <w:p w14:paraId="01C289D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补充：线网规划是轨道交通项目的顶层设计，是指导轨道交通近期建设和长远发展的重要依据，是综合交通体系规划的组成部分，是城市总体规划的专项规划。</w:t>
            </w:r>
          </w:p>
          <w:p w14:paraId="2A95E8C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（2）主要内容</w:t>
            </w:r>
          </w:p>
          <w:p w14:paraId="56629922">
            <w:pPr>
              <w:keepNext w:val="0"/>
              <w:keepLines w:val="0"/>
              <w:pageBreakBefore w:val="0"/>
              <w:widowControl w:val="0"/>
              <w:numPr>
                <w:ilvl w:val="1"/>
                <w:numId w:val="4"/>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建设规划</w:t>
            </w:r>
          </w:p>
          <w:p w14:paraId="14CE8D7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城市轨道交通建设规划是城市政府在城市轨道交通线网规划的基础上，根据城市发展需要，财力等情况制定的城市轨道交通分期建设规划，期限一般为5-6年。</w:t>
            </w:r>
          </w:p>
          <w:p w14:paraId="54B17D4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建设规划期要合理选择轨道交通的系统制式，敷设方式，科学确定建设规模，项目建设时许，资金筹措方案等。还包括城市轨道交通与其他方式的衔接，城市空间的综合开发利用，环境影响评价，风险管控等。</w:t>
            </w:r>
          </w:p>
          <w:p w14:paraId="790182A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所以线路选择贯穿整个规划阶段。</w:t>
            </w:r>
          </w:p>
          <w:p w14:paraId="62121F8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 w:hAnsi="仿宋" w:eastAsia="仿宋" w:cs="仿宋"/>
                <w:sz w:val="28"/>
                <w:szCs w:val="36"/>
                <w:lang w:val="en-US" w:eastAsia="zh-CN"/>
              </w:rPr>
            </w:pPr>
            <w:r>
              <w:rPr>
                <w:rFonts w:hint="eastAsia" w:ascii="仿宋" w:hAnsi="仿宋" w:eastAsia="仿宋" w:cs="仿宋"/>
                <w:sz w:val="28"/>
                <w:szCs w:val="36"/>
                <w:lang w:val="en-US" w:eastAsia="zh-CN"/>
              </w:rPr>
              <w:t>Ⅱ.课题讲授</w:t>
            </w:r>
          </w:p>
          <w:p w14:paraId="1EF6FC21">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b/>
                <w:bCs/>
                <w:sz w:val="24"/>
                <w:szCs w:val="32"/>
                <w:lang w:val="en-US" w:eastAsia="zh-CN"/>
              </w:rPr>
            </w:pPr>
            <w:r>
              <w:rPr>
                <w:rFonts w:hint="eastAsia" w:ascii="仿宋" w:hAnsi="仿宋" w:eastAsia="仿宋" w:cs="仿宋"/>
                <w:b/>
                <w:bCs/>
                <w:sz w:val="24"/>
                <w:szCs w:val="32"/>
                <w:lang w:val="en-US" w:eastAsia="zh-CN"/>
              </w:rPr>
              <w:t>选线的内容与特点</w:t>
            </w:r>
          </w:p>
          <w:p w14:paraId="676F2AF3">
            <w:pPr>
              <w:keepNext w:val="0"/>
              <w:keepLines w:val="0"/>
              <w:widowControl/>
              <w:numPr>
                <w:ilvl w:val="1"/>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leftChars="0" w:right="0" w:rightChars="0" w:firstLine="0" w:firstLine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主要内容</w:t>
            </w:r>
          </w:p>
          <w:p w14:paraId="6309342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选线的主要内容包括线路走向、线路路由、车站分布、配线分布、线路交叉形式、线路敷设方式等的选择。</w:t>
            </w:r>
          </w:p>
          <w:p w14:paraId="14D5A31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1.2城市轨道交通选线的特点</w:t>
            </w:r>
          </w:p>
          <w:p w14:paraId="33FF325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①应依据城市轨道交通线网规划进行</w:t>
            </w:r>
          </w:p>
          <w:p w14:paraId="6809790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线路应沿主客流方向布置，结合大型公共设施、成熟社区、客流集散点。线路走向要体现城市轨道交通线网规划确定的功能定位。</w:t>
            </w:r>
          </w:p>
          <w:p w14:paraId="13C0830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②一般为地下线或高架线</w:t>
            </w:r>
          </w:p>
          <w:p w14:paraId="4D60158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为减少对地面道路交通的干扰，充分利用城市立体空间，城市轨道交通一般选择地下线或高架线。</w:t>
            </w:r>
          </w:p>
          <w:p w14:paraId="4809534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③受建筑物及市政管线干扰大</w:t>
            </w:r>
          </w:p>
          <w:p w14:paraId="3CBE942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④应充分考虑与其他交通方式及其他线路的换乘衔接</w:t>
            </w:r>
          </w:p>
          <w:p w14:paraId="75025BD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⑤运距短、站点密</w:t>
            </w:r>
          </w:p>
          <w:p w14:paraId="69B5F66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⑥线路允许的设计坡度较大</w:t>
            </w:r>
          </w:p>
          <w:p w14:paraId="62E7245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p>
          <w:p w14:paraId="677DD92D">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leftChars="0" w:right="0" w:rightChars="0" w:firstLine="0" w:firstLineChars="0"/>
              <w:jc w:val="both"/>
              <w:rPr>
                <w:rFonts w:hint="eastAsia" w:ascii="仿宋" w:hAnsi="仿宋" w:eastAsia="仿宋" w:cs="仿宋"/>
                <w:b/>
                <w:bCs/>
                <w:sz w:val="24"/>
                <w:szCs w:val="32"/>
                <w:lang w:val="en-US" w:eastAsia="zh-CN"/>
              </w:rPr>
            </w:pPr>
            <w:r>
              <w:rPr>
                <w:rFonts w:hint="eastAsia" w:ascii="仿宋" w:hAnsi="仿宋" w:eastAsia="仿宋" w:cs="仿宋"/>
                <w:b/>
                <w:bCs/>
                <w:sz w:val="24"/>
                <w:szCs w:val="32"/>
                <w:lang w:val="en-US" w:eastAsia="zh-CN"/>
              </w:rPr>
              <w:t>选线的基本原则和影响因素</w:t>
            </w:r>
          </w:p>
          <w:p w14:paraId="2BCBC4B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2.1 选线的基本原则</w:t>
            </w:r>
          </w:p>
          <w:p w14:paraId="524F7C4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①符合城市总体规划</w:t>
            </w:r>
          </w:p>
          <w:p w14:paraId="22B805A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符合城市的人口、地理、经济、交通等的发展规划。</w:t>
            </w:r>
          </w:p>
          <w:p w14:paraId="02F2EAC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②符合城市交通线网规划</w:t>
            </w:r>
          </w:p>
          <w:p w14:paraId="614755E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因为线网规划是对城市发展、交通等的综合考虑之后建立的规划，所以选线必须符合交通线网规划。</w:t>
            </w:r>
          </w:p>
          <w:p w14:paraId="742E03D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③节约城市土地资源</w:t>
            </w:r>
          </w:p>
          <w:p w14:paraId="1DC4D5D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城市轨道交通尽可能与城市道路共用通道，隧道、车站、出入口等应尽量与道路红线及城市主要建筑物协调。通过对沿线土地利用现状、现行规划的梳理，分析站点影响范围内（站点周边半径750米）的土地利用情况，在此基础上，对站点影响范围内可储备土地进行筛选统计，提出规划优化调整的原则建议，并与相关部门协商，为线路走向，车站位置及其与土地利用的协调提供规划依据。</w:t>
            </w:r>
          </w:p>
          <w:p w14:paraId="6AB6703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④减少城市拆迁工程</w:t>
            </w:r>
          </w:p>
          <w:p w14:paraId="589E341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受道路及建筑物限制多，可选的自由度小。因此需要仔细勘测、设计、多方案比选，尽量减少建筑物拆迁和管线的切改工程。</w:t>
            </w:r>
          </w:p>
          <w:p w14:paraId="304465F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⑤合理衔接其他交通方式</w:t>
            </w:r>
          </w:p>
          <w:p w14:paraId="7F9D5E5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考虑与其他交通方式的衔接，设计换乘方案并预留换乘条件。</w:t>
            </w:r>
          </w:p>
          <w:p w14:paraId="3054947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楷体" w:hAnsi="楷体" w:eastAsia="楷体" w:cs="楷体"/>
                <w:sz w:val="24"/>
                <w:szCs w:val="32"/>
                <w:lang w:val="en-US" w:eastAsia="zh-CN"/>
              </w:rPr>
              <w:t>⑥</w:t>
            </w:r>
            <w:r>
              <w:rPr>
                <w:rFonts w:hint="eastAsia" w:ascii="仿宋" w:hAnsi="仿宋" w:eastAsia="仿宋" w:cs="仿宋"/>
                <w:sz w:val="24"/>
                <w:szCs w:val="32"/>
                <w:lang w:val="en-US" w:eastAsia="zh-CN"/>
              </w:rPr>
              <w:t>便利运营组织</w:t>
            </w:r>
          </w:p>
          <w:p w14:paraId="74D5A7D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应该根据客流预测情况，结合运营组织、行车交路考虑优化折返线、渡线、联络线及出入段线的配置方案，达到方便折返停车、灵活调度、有利运营等目的。</w:t>
            </w:r>
          </w:p>
          <w:p w14:paraId="46813A5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⑦注重环境与文物保护</w:t>
            </w:r>
          </w:p>
          <w:p w14:paraId="04CC7CC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综合考虑地质环境、生态环境保护、城市防洪规划等因素及沿线文物保护方案。</w:t>
            </w:r>
          </w:p>
          <w:p w14:paraId="216A370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⑧考虑施工建设条件</w:t>
            </w:r>
          </w:p>
          <w:p w14:paraId="329029C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选线应结合城市地形、地质、道路、地下管线、重要建筑、环境景观、地质水文条件、施工方式、交通疏解等为将来的施工创造条件。</w:t>
            </w:r>
          </w:p>
          <w:p w14:paraId="1D71870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2.2 选线的影响因素</w:t>
            </w:r>
          </w:p>
          <w:p w14:paraId="41BFF8E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2.2.1 所需资料</w:t>
            </w:r>
          </w:p>
          <w:p w14:paraId="169CA18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①城市快速轨道交通线网规划（研究）报告</w:t>
            </w:r>
          </w:p>
          <w:p w14:paraId="779A6E9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②城市工程项目建议书（或预可行性研究报告）及其审批文件</w:t>
            </w:r>
          </w:p>
          <w:p w14:paraId="1917724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③市政府及其上级部门对城市轨道交通项目建设的指示</w:t>
            </w:r>
          </w:p>
          <w:p w14:paraId="5AFACCC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④客流资料</w:t>
            </w:r>
          </w:p>
          <w:p w14:paraId="24B36B4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⑤城市总体发展规划资料</w:t>
            </w:r>
          </w:p>
          <w:p w14:paraId="6E86DCE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楷体" w:hAnsi="楷体" w:eastAsia="楷体" w:cs="楷体"/>
                <w:sz w:val="24"/>
                <w:szCs w:val="32"/>
                <w:lang w:val="en-US" w:eastAsia="zh-CN"/>
              </w:rPr>
              <w:t>⑥</w:t>
            </w:r>
            <w:r>
              <w:rPr>
                <w:rFonts w:hint="eastAsia" w:ascii="仿宋" w:hAnsi="仿宋" w:eastAsia="仿宋" w:cs="仿宋"/>
                <w:sz w:val="24"/>
                <w:szCs w:val="32"/>
                <w:lang w:val="en-US" w:eastAsia="zh-CN"/>
              </w:rPr>
              <w:t>城市的经济统计资料</w:t>
            </w:r>
          </w:p>
          <w:p w14:paraId="40E6AC2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⑦水文气象资料</w:t>
            </w:r>
          </w:p>
          <w:p w14:paraId="16267A2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⑧工程地质及水文地质资料</w:t>
            </w:r>
          </w:p>
          <w:p w14:paraId="3BFC931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⑨地形图资料</w:t>
            </w:r>
          </w:p>
          <w:p w14:paraId="5A8466D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⑩线路可能经过区域内的文物保护场地及建筑物等资料</w:t>
            </w:r>
          </w:p>
          <w:p w14:paraId="01901C8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⑪线路可能穿越的街坊建筑区内主要房屋及其基础资料</w:t>
            </w:r>
          </w:p>
          <w:p w14:paraId="06A6CD5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⑫线路可能经由区域内的市政府及人防设施资料</w:t>
            </w:r>
          </w:p>
          <w:p w14:paraId="72FD9E5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2.2.2 影响线路走向与路由确定的因素</w:t>
            </w:r>
          </w:p>
          <w:p w14:paraId="08805CA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①线路的性质、作用及地位</w:t>
            </w:r>
          </w:p>
          <w:p w14:paraId="31A78CD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指线路在城市轨道交通线网中的作用及地位，所承担的客流性质以及工程建设规模和线路等级。</w:t>
            </w:r>
          </w:p>
          <w:p w14:paraId="19D2CAC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②客流集散点和主客流方向</w:t>
            </w:r>
          </w:p>
          <w:p w14:paraId="44750F0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③城市道路网及建设状况</w:t>
            </w:r>
          </w:p>
          <w:p w14:paraId="7265C4D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④线路敷设方式和技术条件</w:t>
            </w:r>
          </w:p>
          <w:p w14:paraId="77501F0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对不满足线路技术要求的地段，需采用绕行或另选路由</w:t>
            </w:r>
          </w:p>
          <w:p w14:paraId="33467F2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⑤与城市发展的近远期结合</w:t>
            </w:r>
          </w:p>
          <w:p w14:paraId="4863636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要与城市建设发展的时序相协调，发挥城市轨道交通建设对城市建设的牵引作业。</w:t>
            </w:r>
          </w:p>
          <w:p w14:paraId="722241B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default" w:ascii="仿宋" w:hAnsi="仿宋" w:eastAsia="仿宋" w:cs="仿宋"/>
                <w:sz w:val="24"/>
                <w:szCs w:val="32"/>
                <w:lang w:val="en-US" w:eastAsia="zh-CN"/>
              </w:rPr>
            </w:pPr>
          </w:p>
          <w:p w14:paraId="6671F512">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leftChars="0" w:right="0" w:rightChars="0" w:firstLine="0" w:firstLineChars="0"/>
              <w:jc w:val="both"/>
              <w:rPr>
                <w:rFonts w:hint="eastAsia" w:ascii="仿宋" w:hAnsi="仿宋" w:eastAsia="仿宋" w:cs="仿宋"/>
                <w:b/>
                <w:bCs/>
                <w:sz w:val="24"/>
                <w:szCs w:val="32"/>
                <w:lang w:val="en-US" w:eastAsia="zh-CN"/>
              </w:rPr>
            </w:pPr>
            <w:r>
              <w:rPr>
                <w:rFonts w:hint="eastAsia" w:ascii="仿宋" w:hAnsi="仿宋" w:eastAsia="仿宋" w:cs="仿宋"/>
                <w:b/>
                <w:bCs/>
                <w:sz w:val="24"/>
                <w:szCs w:val="32"/>
                <w:lang w:val="en-US" w:eastAsia="zh-CN"/>
              </w:rPr>
              <w:t>选线的实施流程</w:t>
            </w:r>
          </w:p>
          <w:p w14:paraId="6695E6C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选线的5个步骤</w:t>
            </w:r>
          </w:p>
          <w:p w14:paraId="5B602A6C">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确定初步线站位方案</w:t>
            </w:r>
          </w:p>
          <w:p w14:paraId="04F10E7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基于城市总体规划，总体交通规划、线网规划的基础上，明确线路功能定位，结合沿线主要客流集散点，确定初步线站位方案。</w:t>
            </w:r>
          </w:p>
          <w:p w14:paraId="36BA19F1">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现场踏勘线路</w:t>
            </w:r>
          </w:p>
          <w:p w14:paraId="2473424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现场踏勘线路，了解线路的实际情况，确定工程的重点难点</w:t>
            </w:r>
          </w:p>
          <w:p w14:paraId="7EC54E95">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方案优化</w:t>
            </w:r>
          </w:p>
          <w:p w14:paraId="031E68C1">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征求规划部门意见</w:t>
            </w:r>
          </w:p>
          <w:p w14:paraId="50359D85">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坐标定线</w:t>
            </w:r>
          </w:p>
          <w:p w14:paraId="15D5CE1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default" w:ascii="仿宋" w:hAnsi="仿宋" w:eastAsia="仿宋" w:cs="仿宋"/>
                <w:sz w:val="24"/>
                <w:szCs w:val="32"/>
                <w:lang w:val="en-US" w:eastAsia="zh-CN"/>
              </w:rPr>
            </w:pPr>
          </w:p>
          <w:p w14:paraId="312A02C1">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leftChars="0" w:right="0" w:rightChars="0" w:firstLine="0" w:firstLineChars="0"/>
              <w:jc w:val="both"/>
              <w:rPr>
                <w:rFonts w:hint="eastAsia" w:ascii="仿宋" w:hAnsi="仿宋" w:eastAsia="仿宋" w:cs="仿宋"/>
                <w:b/>
                <w:bCs/>
                <w:sz w:val="24"/>
                <w:szCs w:val="32"/>
                <w:lang w:val="en-US" w:eastAsia="zh-CN"/>
              </w:rPr>
            </w:pPr>
            <w:r>
              <w:rPr>
                <w:rFonts w:hint="eastAsia" w:ascii="仿宋" w:hAnsi="仿宋" w:eastAsia="仿宋" w:cs="仿宋"/>
                <w:b/>
                <w:bCs/>
                <w:sz w:val="24"/>
                <w:szCs w:val="32"/>
                <w:lang w:val="en-US" w:eastAsia="zh-CN"/>
              </w:rPr>
              <w:t>选线的方法</w:t>
            </w:r>
          </w:p>
          <w:p w14:paraId="301649EA">
            <w:pPr>
              <w:keepNext w:val="0"/>
              <w:keepLines w:val="0"/>
              <w:widowControl/>
              <w:numPr>
                <w:ilvl w:val="1"/>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线路的走向与路由的确定</w:t>
            </w:r>
          </w:p>
          <w:p w14:paraId="1C69B25E">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根据线路的功能定位对线路进行总体布局</w:t>
            </w:r>
          </w:p>
          <w:p w14:paraId="7B0B16E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依据城市轨道交通线网规划进行选线布站，明确线路性质、运量等级和速度目标。线路起讫点不应设在市区内最大客流断面位置，也不宜设在高峰断面流量小于全线高峰小时单向最大断面流量1/4的位置。</w:t>
            </w:r>
          </w:p>
          <w:p w14:paraId="16D2305E">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leftChars="0" w:right="0" w:rightChars="0" w:firstLine="0" w:firstLine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确定线路的必经控制点</w:t>
            </w:r>
          </w:p>
          <w:p w14:paraId="2FE8008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线路起讫点体现了线网规划报告或项目名建议书的功能定位。线路走向确定后，利用大型客流集散点、交通枢纽和换乘站点进行线路锚固，这些重要节点为线路走向的深化提供了依据和基础。</w:t>
            </w:r>
          </w:p>
          <w:p w14:paraId="3B51EDCF">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leftChars="0" w:right="0" w:rightChars="0" w:firstLine="0" w:firstLine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调整控制点之间的路由，最大限度吸引客流</w:t>
            </w:r>
          </w:p>
          <w:p w14:paraId="7D3D116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有时为了吸引客流，覆盖大的客流集散点，有时需要放弃最短路由。</w:t>
            </w:r>
          </w:p>
          <w:p w14:paraId="2331BD64">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leftChars="0" w:right="0" w:rightChars="0" w:firstLine="0" w:firstLine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结合地形、地质现状进行选线</w:t>
            </w:r>
          </w:p>
          <w:p w14:paraId="568C4D1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尽可能沿城市主干道并在道路规划红线范围内布置，建设拆迁和施工难度，尽可能在地质较好的地层，减少工程难度，考虑管线、河道等控制性因素的影响，保证工程可实施性。</w:t>
            </w:r>
          </w:p>
          <w:p w14:paraId="3CFE56E1">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leftChars="0" w:right="0" w:rightChars="0" w:firstLine="0" w:firstLine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根据施工方案和条件选线</w:t>
            </w:r>
          </w:p>
          <w:p w14:paraId="1E9E9A8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选线要结合施工方法和条件，进行综合技术经济比较。从施工难度、工程造价，对周边环境的影响等进行综合比选。</w:t>
            </w:r>
          </w:p>
          <w:p w14:paraId="79F6A206">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leftChars="0" w:right="0" w:rightChars="0" w:firstLine="0" w:firstLine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考虑土地利用</w:t>
            </w:r>
          </w:p>
          <w:p w14:paraId="479D7B5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选线应支持城市和区域的发展规划，减少对地块开发的不利影响。为保证运营安全，中心线宽度50米以内，不得建有影响安全的建筑物。</w:t>
            </w:r>
          </w:p>
          <w:p w14:paraId="4ED4059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（7）尽量避让历史保护建筑</w:t>
            </w:r>
          </w:p>
          <w:p w14:paraId="56B0C680">
            <w:pPr>
              <w:keepNext w:val="0"/>
              <w:keepLines w:val="0"/>
              <w:widowControl/>
              <w:numPr>
                <w:ilvl w:val="1"/>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通过特大型客流集散点的路由的选择</w:t>
            </w:r>
          </w:p>
          <w:p w14:paraId="6162CE3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一般来说，上下车客流在3万人才/h或者20万人次/天的客流集散点称为特大型客流集散点。比如对外交通枢纽、室内公交总站、大型商业中心、大型公园广场、大型展览中心，大型体育中心等有可能成为特大性客流集散点。</w:t>
            </w:r>
          </w:p>
          <w:p w14:paraId="3BA3CB7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当特大型客流集散点离开线路直线或主路时，有以下方式可供选择：</w:t>
            </w:r>
          </w:p>
          <w:p w14:paraId="1B24654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①路由绕向客流集散点</w:t>
            </w:r>
          </w:p>
          <w:p w14:paraId="7B7A40D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②采用支路连接</w:t>
            </w:r>
          </w:p>
          <w:p w14:paraId="341D5B3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③延长车站出入口通道，并设自动步道</w:t>
            </w:r>
          </w:p>
          <w:p w14:paraId="6C11BA6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④调整线网部分线路走向</w:t>
            </w:r>
          </w:p>
          <w:p w14:paraId="2E3D20B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⑤调整特大型客流集散点位置</w:t>
            </w:r>
          </w:p>
          <w:p w14:paraId="7C91F19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p>
          <w:p w14:paraId="05973FB4">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leftChars="0" w:right="0" w:rightChars="0" w:firstLine="0" w:firstLineChars="0"/>
              <w:jc w:val="both"/>
              <w:rPr>
                <w:rFonts w:hint="eastAsia" w:ascii="仿宋" w:hAnsi="仿宋" w:eastAsia="仿宋" w:cs="仿宋"/>
                <w:b/>
                <w:bCs/>
                <w:sz w:val="24"/>
                <w:szCs w:val="32"/>
                <w:lang w:val="en-US" w:eastAsia="zh-CN"/>
              </w:rPr>
            </w:pPr>
            <w:r>
              <w:rPr>
                <w:rFonts w:hint="eastAsia" w:ascii="仿宋" w:hAnsi="仿宋" w:eastAsia="仿宋" w:cs="仿宋"/>
                <w:b/>
                <w:bCs/>
                <w:sz w:val="24"/>
                <w:szCs w:val="32"/>
                <w:lang w:val="en-US" w:eastAsia="zh-CN"/>
              </w:rPr>
              <w:t>车站数量、分布及站位选择</w:t>
            </w:r>
          </w:p>
          <w:p w14:paraId="7A22747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5.1车站的数量及其分布</w:t>
            </w:r>
          </w:p>
          <w:p w14:paraId="671BD4E5">
            <w:pPr>
              <w:keepNext w:val="0"/>
              <w:keepLines w:val="0"/>
              <w:widowControl/>
              <w:numPr>
                <w:ilvl w:val="2"/>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leftChars="0" w:right="0" w:rightChars="0" w:firstLine="0" w:firstLine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车站设置应满足的原则</w:t>
            </w:r>
          </w:p>
          <w:p w14:paraId="63919CC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①尽可能靠近大型客流集散点，为乘客提供乘车条件。</w:t>
            </w:r>
          </w:p>
          <w:p w14:paraId="5CB1E50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②在交通枢纽、地铁线路与其他轨道交会处设置车站，同时，使之与道路网，公交网密切结合，为乘客提供良好的换乘条件。</w:t>
            </w:r>
          </w:p>
          <w:p w14:paraId="4132259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③应与城市建设相配合，与旧城改造，新区土地开发结合。</w:t>
            </w:r>
          </w:p>
          <w:p w14:paraId="53E647A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④尽量避开不良地段，减少对周围环境的干扰。</w:t>
            </w:r>
          </w:p>
          <w:p w14:paraId="4A3B6B1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⑤兼顾各车站间距的均匀性。</w:t>
            </w:r>
          </w:p>
          <w:p w14:paraId="7E6657F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站间距一般在市内繁华地段可控制在1公里左右，在市区边缘组团之间，可到1.5至2.0公里，具体以规划的城市道路布局和客流实际需要确定。</w:t>
            </w:r>
          </w:p>
          <w:p w14:paraId="286F38B2">
            <w:pPr>
              <w:keepNext w:val="0"/>
              <w:keepLines w:val="0"/>
              <w:widowControl/>
              <w:numPr>
                <w:ilvl w:val="2"/>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leftChars="0" w:right="0" w:rightChars="0" w:firstLine="0" w:firstLine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影响车站分布的因素</w:t>
            </w:r>
          </w:p>
          <w:p w14:paraId="2F91717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①大型客流集散点</w:t>
            </w:r>
          </w:p>
          <w:p w14:paraId="77F7E25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大型客流集散点是主要的设站点。</w:t>
            </w:r>
          </w:p>
          <w:p w14:paraId="780F8A2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②城市规模大小</w:t>
            </w:r>
          </w:p>
          <w:p w14:paraId="30CFFAB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大城市，车站分布疏一些，以高速度服务长距离乘客，小城市，车站分布密一些，以方便短距离乘客出行。</w:t>
            </w:r>
          </w:p>
          <w:p w14:paraId="7AC4597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③城市人口密度</w:t>
            </w:r>
          </w:p>
          <w:p w14:paraId="0880521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④线路长度</w:t>
            </w:r>
          </w:p>
          <w:p w14:paraId="64B76AE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⑤城市地貌及建筑物的布局</w:t>
            </w:r>
          </w:p>
          <w:p w14:paraId="602E3A5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楷体" w:hAnsi="楷体" w:eastAsia="楷体" w:cs="楷体"/>
                <w:sz w:val="24"/>
                <w:szCs w:val="32"/>
                <w:lang w:val="en-US" w:eastAsia="zh-CN"/>
              </w:rPr>
              <w:t>⑥</w:t>
            </w:r>
            <w:r>
              <w:rPr>
                <w:rFonts w:hint="eastAsia" w:ascii="仿宋" w:hAnsi="仿宋" w:eastAsia="仿宋" w:cs="仿宋"/>
                <w:sz w:val="24"/>
                <w:szCs w:val="32"/>
                <w:lang w:val="en-US" w:eastAsia="zh-CN"/>
              </w:rPr>
              <w:t>城市轨道交通路网与道路网的交叉情况</w:t>
            </w:r>
          </w:p>
          <w:p w14:paraId="4C8B2D9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⑦站间距的要求</w:t>
            </w:r>
          </w:p>
          <w:p w14:paraId="1B804DF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站间距一般有两种趋向，小站间距，平均为1公里左右，比如香港地铁，平均站距1050m，大站间距，平均为1.6km，莫斯科地铁平均间距1.7km。</w:t>
            </w:r>
          </w:p>
          <w:p w14:paraId="647A454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我国《地铁设计规范》（GB50157-2013）规定，车站间距应根据实际情况确定，在市区宜为1km，在郊区不大于2km。</w:t>
            </w:r>
          </w:p>
          <w:p w14:paraId="3B76EAF8">
            <w:pPr>
              <w:keepNext w:val="0"/>
              <w:keepLines w:val="0"/>
              <w:widowControl/>
              <w:numPr>
                <w:ilvl w:val="2"/>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leftChars="0" w:right="0" w:rightChars="0" w:firstLine="0" w:firstLine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车站分布对市民出行的影响</w:t>
            </w:r>
          </w:p>
          <w:p w14:paraId="6C63CEB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大站距有时候比小站距更能吸引客流量。</w:t>
            </w:r>
          </w:p>
          <w:p w14:paraId="3FFA8FA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5.2 车站站位的选择</w:t>
            </w:r>
          </w:p>
          <w:p w14:paraId="44BDE8D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5.2.1车站站位选择原则</w:t>
            </w:r>
          </w:p>
          <w:p w14:paraId="172799DF">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方便乘客使用</w:t>
            </w:r>
          </w:p>
          <w:p w14:paraId="0C49A80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车站站位应尽可能使多数乘客步行距离最短。</w:t>
            </w:r>
          </w:p>
          <w:p w14:paraId="524CB400">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leftChars="0" w:right="0" w:rightChars="0" w:firstLine="0" w:firstLineChars="0"/>
              <w:jc w:val="both"/>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与道路网，公交网密切配合</w:t>
            </w:r>
          </w:p>
          <w:p w14:paraId="578EEA2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一般将城市轨道交通车站设在道路交叉口，公交线路在车站周围设站，以此方便换乘。</w:t>
            </w:r>
          </w:p>
          <w:p w14:paraId="626610D8">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leftChars="0" w:right="0" w:rightChars="0" w:firstLine="0" w:firstLine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与旧城房屋改造，新城土地开发结合</w:t>
            </w:r>
          </w:p>
          <w:p w14:paraId="0DC130BE">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leftChars="0" w:right="0" w:rightChars="0" w:firstLine="0" w:firstLineChars="0"/>
              <w:jc w:val="both"/>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方便施工，减少拆迁，降低造价</w:t>
            </w:r>
          </w:p>
          <w:p w14:paraId="00CDD012">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leftChars="0" w:right="0" w:rightChars="0" w:firstLine="0" w:firstLineChars="0"/>
              <w:jc w:val="both"/>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兼顾各车站距离的均匀性</w:t>
            </w:r>
          </w:p>
          <w:p w14:paraId="76A51C9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5.2.2站位形式及特点</w:t>
            </w:r>
          </w:p>
          <w:p w14:paraId="0B5D4E1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根据线路与城市道路的关系，车站大致可分为跨路口站位，偏路口站位和位于道路红线以外的站位。</w:t>
            </w:r>
          </w:p>
          <w:p w14:paraId="6B3C0FC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default" w:ascii="仿宋" w:hAnsi="仿宋" w:eastAsia="仿宋" w:cs="仿宋"/>
                <w:sz w:val="24"/>
                <w:szCs w:val="32"/>
                <w:lang w:val="en-US" w:eastAsia="zh-CN"/>
              </w:rPr>
            </w:pPr>
          </w:p>
          <w:p w14:paraId="46DC6D8D">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leftChars="0" w:right="0" w:rightChars="0" w:firstLine="0" w:firstLineChars="0"/>
              <w:jc w:val="both"/>
              <w:rPr>
                <w:rFonts w:hint="eastAsia" w:ascii="仿宋" w:hAnsi="仿宋" w:eastAsia="仿宋" w:cs="仿宋"/>
                <w:b/>
                <w:bCs/>
                <w:sz w:val="24"/>
                <w:szCs w:val="32"/>
                <w:lang w:val="en-US" w:eastAsia="zh-CN"/>
              </w:rPr>
            </w:pPr>
            <w:r>
              <w:rPr>
                <w:rFonts w:hint="eastAsia" w:ascii="仿宋" w:hAnsi="仿宋" w:eastAsia="仿宋" w:cs="仿宋"/>
                <w:b/>
                <w:bCs/>
                <w:sz w:val="24"/>
                <w:szCs w:val="32"/>
                <w:lang w:val="en-US" w:eastAsia="zh-CN"/>
              </w:rPr>
              <w:t>选线方案的比选</w:t>
            </w:r>
          </w:p>
          <w:p w14:paraId="6DFC2AD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b/>
                <w:bCs/>
                <w:sz w:val="24"/>
                <w:szCs w:val="32"/>
                <w:lang w:val="en-US" w:eastAsia="zh-CN"/>
              </w:rPr>
            </w:pPr>
          </w:p>
          <w:p w14:paraId="3CCA14A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Ⅲ.总结归纳</w:t>
            </w:r>
          </w:p>
          <w:p w14:paraId="055D2AB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适度总结</w:t>
            </w:r>
          </w:p>
          <w:p w14:paraId="408AC49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sz w:val="24"/>
                <w:szCs w:val="32"/>
                <w:lang w:val="en-US" w:eastAsia="zh-CN"/>
              </w:rPr>
            </w:pPr>
          </w:p>
          <w:p w14:paraId="0A7CCBB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Ⅳ.课后作业</w:t>
            </w:r>
          </w:p>
          <w:p w14:paraId="6200FC93">
            <w:pPr>
              <w:numPr>
                <w:ilvl w:val="0"/>
                <w:numId w:val="0"/>
              </w:numPr>
              <w:ind w:leftChars="0"/>
              <w:jc w:val="both"/>
              <w:rPr>
                <w:rFonts w:hint="eastAsia" w:ascii="仿宋" w:hAnsi="仿宋" w:eastAsia="仿宋" w:cs="仿宋"/>
                <w:sz w:val="24"/>
                <w:szCs w:val="24"/>
                <w:lang w:val="en-US" w:eastAsia="zh-CN"/>
              </w:rPr>
            </w:pPr>
            <w:r>
              <w:rPr>
                <w:rFonts w:hint="eastAsia" w:ascii="仿宋" w:hAnsi="仿宋" w:eastAsia="仿宋" w:cs="仿宋"/>
                <w:sz w:val="24"/>
                <w:szCs w:val="32"/>
                <w:lang w:val="en-US" w:eastAsia="zh-CN"/>
              </w:rPr>
              <w:t>在一张地形图上进行轨道交通线路选线</w:t>
            </w:r>
          </w:p>
          <w:p w14:paraId="131AA0EA">
            <w:pPr>
              <w:numPr>
                <w:ilvl w:val="0"/>
                <w:numId w:val="0"/>
              </w:numPr>
              <w:ind w:leftChars="0"/>
              <w:jc w:val="both"/>
              <w:rPr>
                <w:rFonts w:hint="default" w:ascii="仿宋" w:hAnsi="仿宋" w:eastAsia="仿宋" w:cs="仿宋"/>
                <w:sz w:val="24"/>
                <w:szCs w:val="24"/>
                <w:lang w:val="en-US" w:eastAsia="zh-CN"/>
              </w:rPr>
            </w:pPr>
          </w:p>
        </w:tc>
        <w:tc>
          <w:tcPr>
            <w:tcW w:w="1296" w:type="dxa"/>
            <w:tcBorders>
              <w:top w:val="single" w:color="auto" w:sz="4" w:space="0"/>
              <w:bottom w:val="single" w:color="auto" w:sz="4" w:space="0"/>
              <w:right w:val="single" w:color="auto" w:sz="4" w:space="0"/>
            </w:tcBorders>
            <w:vAlign w:val="center"/>
          </w:tcPr>
          <w:p w14:paraId="6052EBF1">
            <w:pPr>
              <w:jc w:val="center"/>
              <w:rPr>
                <w:rFonts w:hint="default" w:asciiTheme="minorEastAsia" w:hAnsiTheme="minorEastAsia" w:eastAsiaTheme="minorEastAsia" w:cstheme="minorEastAsia"/>
                <w:sz w:val="36"/>
                <w:szCs w:val="36"/>
                <w:vertAlign w:val="baseline"/>
                <w:lang w:val="en-US" w:eastAsia="zh-CN"/>
              </w:rPr>
            </w:pPr>
            <w:r>
              <w:rPr>
                <w:rFonts w:hint="eastAsia" w:asciiTheme="minorEastAsia" w:hAnsiTheme="minorEastAsia" w:cstheme="minorEastAsia"/>
                <w:sz w:val="24"/>
                <w:szCs w:val="24"/>
                <w:vertAlign w:val="baseline"/>
                <w:lang w:val="en-US" w:eastAsia="zh-CN"/>
              </w:rPr>
              <w:t>教学备注</w:t>
            </w:r>
          </w:p>
        </w:tc>
      </w:tr>
      <w:tr w14:paraId="751D8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7226" w:type="dxa"/>
            <w:gridSpan w:val="3"/>
            <w:vMerge w:val="continue"/>
            <w:tcBorders>
              <w:top w:val="single" w:color="auto" w:sz="4" w:space="0"/>
              <w:left w:val="single" w:color="auto" w:sz="4" w:space="0"/>
            </w:tcBorders>
            <w:vAlign w:val="center"/>
          </w:tcPr>
          <w:p w14:paraId="77C7F652">
            <w:pPr>
              <w:jc w:val="center"/>
              <w:rPr>
                <w:rFonts w:hint="eastAsia" w:asciiTheme="minorEastAsia" w:hAnsiTheme="minorEastAsia" w:eastAsiaTheme="minorEastAsia" w:cstheme="minorEastAsia"/>
                <w:sz w:val="36"/>
                <w:szCs w:val="36"/>
                <w:vertAlign w:val="baseline"/>
                <w:lang w:val="en-US" w:eastAsia="zh-CN"/>
              </w:rPr>
            </w:pPr>
          </w:p>
        </w:tc>
        <w:tc>
          <w:tcPr>
            <w:tcW w:w="1296" w:type="dxa"/>
            <w:tcBorders>
              <w:top w:val="single" w:color="auto" w:sz="4" w:space="0"/>
            </w:tcBorders>
            <w:vAlign w:val="center"/>
          </w:tcPr>
          <w:p w14:paraId="7150B92E">
            <w:pPr>
              <w:bidi w:val="0"/>
              <w:jc w:val="center"/>
              <w:rPr>
                <w:rFonts w:hint="eastAsia" w:asciiTheme="minorHAnsi" w:hAnsiTheme="minorHAnsi" w:eastAsiaTheme="minorEastAsia" w:cstheme="minorBidi"/>
                <w:kern w:val="2"/>
                <w:sz w:val="24"/>
                <w:szCs w:val="32"/>
                <w:lang w:val="en-US" w:eastAsia="zh-CN" w:bidi="ar-SA"/>
              </w:rPr>
            </w:pPr>
          </w:p>
        </w:tc>
      </w:tr>
      <w:tr w14:paraId="12470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522" w:type="dxa"/>
            <w:gridSpan w:val="4"/>
            <w:vAlign w:val="center"/>
          </w:tcPr>
          <w:p w14:paraId="6FE399C5">
            <w:pPr>
              <w:jc w:val="center"/>
              <w:rPr>
                <w:rFonts w:hint="eastAsia" w:asciiTheme="minorEastAsia" w:hAnsiTheme="minorEastAsia" w:eastAsiaTheme="minorEastAsia" w:cstheme="minorEastAsia"/>
                <w:sz w:val="36"/>
                <w:szCs w:val="36"/>
                <w:vertAlign w:val="baseline"/>
                <w:lang w:val="en-US" w:eastAsia="zh-CN"/>
              </w:rPr>
            </w:pPr>
            <w:r>
              <w:rPr>
                <w:rFonts w:hint="eastAsia" w:asciiTheme="minorEastAsia" w:hAnsiTheme="minorEastAsia" w:cstheme="minorEastAsia"/>
                <w:sz w:val="24"/>
                <w:szCs w:val="24"/>
                <w:vertAlign w:val="baseline"/>
                <w:lang w:val="en-US" w:eastAsia="zh-CN"/>
              </w:rPr>
              <w:t>教学后记</w:t>
            </w:r>
          </w:p>
        </w:tc>
      </w:tr>
      <w:tr w14:paraId="4650B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4" w:hRule="atLeast"/>
        </w:trPr>
        <w:tc>
          <w:tcPr>
            <w:tcW w:w="8522" w:type="dxa"/>
            <w:gridSpan w:val="4"/>
            <w:vAlign w:val="center"/>
          </w:tcPr>
          <w:p w14:paraId="2451A8BD">
            <w:pPr>
              <w:numPr>
                <w:ilvl w:val="0"/>
                <w:numId w:val="9"/>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自我感受</w:t>
            </w:r>
          </w:p>
          <w:p w14:paraId="53C8855E">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今天是开学后的第二次理论课，总体上准备工作较为及时，课堂发挥正常。但内容讲授太简单，不够细致，导致时间没有把握好，这也说明课堂控制力不足，课堂内容了解不</w:t>
            </w:r>
            <w:bookmarkStart w:id="0" w:name="_GoBack"/>
            <w:bookmarkEnd w:id="0"/>
            <w:r>
              <w:rPr>
                <w:rFonts w:hint="eastAsia" w:ascii="仿宋" w:hAnsi="仿宋" w:eastAsia="仿宋" w:cs="仿宋"/>
                <w:sz w:val="24"/>
                <w:szCs w:val="24"/>
                <w:vertAlign w:val="baseline"/>
                <w:lang w:val="en-US" w:eastAsia="zh-CN"/>
              </w:rPr>
              <w:t>够深入、熟悉。</w:t>
            </w:r>
          </w:p>
          <w:p w14:paraId="63797D25">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第二次节奏把握较第一次课好，从容淡定多了，整体有了一些课堂进度把控。结合自己的平时积累，进行了适当的课堂延申。但专业度还需要深入一些，包括引申的部分。</w:t>
            </w:r>
          </w:p>
          <w:p w14:paraId="51E5084B">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第三次课受到惊扰，我和学生分别受到干扰，导致后半节课教学质量受影响。</w:t>
            </w:r>
          </w:p>
          <w:p w14:paraId="00572A58">
            <w:pPr>
              <w:numPr>
                <w:ilvl w:val="0"/>
                <w:numId w:val="0"/>
              </w:numPr>
              <w:jc w:val="both"/>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此外，这节课理论层次较高，不知道学生的掌握程度怎么样。可能实践课上，还需要补充。</w:t>
            </w:r>
            <w:r>
              <w:rPr>
                <w:rFonts w:hint="eastAsia" w:ascii="仿宋" w:hAnsi="仿宋" w:eastAsia="仿宋" w:cs="仿宋"/>
                <w:b/>
                <w:bCs/>
                <w:color w:val="0000FF"/>
                <w:sz w:val="24"/>
                <w:szCs w:val="24"/>
                <w:vertAlign w:val="baseline"/>
                <w:lang w:val="en-US" w:eastAsia="zh-CN"/>
              </w:rPr>
              <w:t>手机问题是影响的问题，必须要处理。</w:t>
            </w:r>
          </w:p>
          <w:p w14:paraId="00ECAD9E">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1.1、教学设计是否合理？</w:t>
            </w:r>
          </w:p>
          <w:p w14:paraId="30F9EEED">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我觉得教学应该没有问题，总体上是衔接流畅的。</w:t>
            </w:r>
          </w:p>
          <w:p w14:paraId="11ED9D2E">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1.2、教学目的是否客观？</w:t>
            </w:r>
          </w:p>
          <w:p w14:paraId="0AF57A27">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客观</w:t>
            </w:r>
          </w:p>
          <w:p w14:paraId="47E5E3EE">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1.3、重点难点是否抓准？</w:t>
            </w:r>
          </w:p>
          <w:p w14:paraId="134EAF5B">
            <w:pPr>
              <w:numPr>
                <w:ilvl w:val="0"/>
                <w:numId w:val="0"/>
              </w:numPr>
              <w:jc w:val="both"/>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本课没有明显的教学难点。</w:t>
            </w:r>
          </w:p>
          <w:p w14:paraId="67090538">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1.4、教学环节是否安排合适？</w:t>
            </w:r>
          </w:p>
          <w:p w14:paraId="23DC281A">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按照教材内容，有条不紊，循序渐进，整体合适。只是因为教材内容熟悉度不够，专业知识了解不够深，使得上课出现约二十分钟的空余，很显然，这是不合理的。</w:t>
            </w:r>
          </w:p>
          <w:p w14:paraId="70AFC35B">
            <w:pPr>
              <w:numPr>
                <w:ilvl w:val="0"/>
                <w:numId w:val="0"/>
              </w:numPr>
              <w:jc w:val="both"/>
              <w:rPr>
                <w:rFonts w:hint="default" w:ascii="仿宋" w:hAnsi="仿宋" w:eastAsia="仿宋" w:cs="仿宋"/>
                <w:b/>
                <w:bCs/>
                <w:color w:val="0000FF"/>
                <w:sz w:val="24"/>
                <w:szCs w:val="24"/>
                <w:vertAlign w:val="baseline"/>
                <w:lang w:val="en-US" w:eastAsia="zh-CN"/>
              </w:rPr>
            </w:pPr>
            <w:r>
              <w:rPr>
                <w:rFonts w:hint="eastAsia" w:ascii="仿宋" w:hAnsi="仿宋" w:eastAsia="仿宋" w:cs="仿宋"/>
                <w:sz w:val="24"/>
                <w:szCs w:val="24"/>
                <w:vertAlign w:val="baseline"/>
                <w:lang w:val="en-US" w:eastAsia="zh-CN"/>
              </w:rPr>
              <w:t>在已知上课内容不多的情况下，当时应该主动控制上课节奏。</w:t>
            </w:r>
            <w:r>
              <w:rPr>
                <w:rFonts w:hint="eastAsia" w:ascii="仿宋" w:hAnsi="仿宋" w:eastAsia="仿宋" w:cs="仿宋"/>
                <w:b/>
                <w:bCs/>
                <w:color w:val="0000FF"/>
                <w:sz w:val="24"/>
                <w:szCs w:val="24"/>
                <w:vertAlign w:val="baseline"/>
                <w:lang w:val="en-US" w:eastAsia="zh-CN"/>
              </w:rPr>
              <w:t>用坦然的心上课，不用太慌乱。</w:t>
            </w:r>
          </w:p>
          <w:p w14:paraId="4D2CF3AF">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1.5、预习、自学；复习、提纲、导语、结束语、板书等设计是否恰当？</w:t>
            </w:r>
          </w:p>
          <w:p w14:paraId="57ACB81C">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没有感觉明显地不恰当。</w:t>
            </w:r>
          </w:p>
          <w:p w14:paraId="30E5106E">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1.6、教学语言、教学手段方法、教学的应变、教学的效果等感觉如何？</w:t>
            </w:r>
          </w:p>
          <w:p w14:paraId="4ACC67B7">
            <w:pPr>
              <w:numPr>
                <w:ilvl w:val="0"/>
                <w:numId w:val="0"/>
              </w:numPr>
              <w:jc w:val="both"/>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教学语言较之前更加精炼。教学手段在讲授法的基础上</w:t>
            </w:r>
            <w:r>
              <w:rPr>
                <w:rFonts w:hint="eastAsia" w:ascii="仿宋" w:hAnsi="仿宋" w:eastAsia="仿宋" w:cs="仿宋"/>
                <w:b/>
                <w:bCs/>
                <w:color w:val="0000FF"/>
                <w:sz w:val="24"/>
                <w:szCs w:val="24"/>
                <w:vertAlign w:val="baseline"/>
                <w:lang w:val="en-US" w:eastAsia="zh-CN"/>
              </w:rPr>
              <w:t>，应该多添加图文、音视频</w:t>
            </w:r>
            <w:r>
              <w:rPr>
                <w:rFonts w:hint="eastAsia" w:ascii="仿宋" w:hAnsi="仿宋" w:eastAsia="仿宋" w:cs="仿宋"/>
                <w:sz w:val="24"/>
                <w:szCs w:val="24"/>
                <w:vertAlign w:val="baseline"/>
                <w:lang w:val="en-US" w:eastAsia="zh-CN"/>
              </w:rPr>
              <w:t>以降低理解的难度，提高学生的兴趣。在备课时应该注意，平时多学习，多向有经验的老师提问。</w:t>
            </w:r>
          </w:p>
          <w:p w14:paraId="2BC76D80">
            <w:pPr>
              <w:numPr>
                <w:ilvl w:val="0"/>
                <w:numId w:val="0"/>
              </w:numPr>
              <w:jc w:val="both"/>
              <w:rPr>
                <w:rFonts w:hint="eastAsia" w:ascii="仿宋" w:hAnsi="仿宋" w:eastAsia="仿宋" w:cs="仿宋"/>
                <w:color w:val="0000FF"/>
                <w:sz w:val="24"/>
                <w:szCs w:val="24"/>
                <w:vertAlign w:val="baseline"/>
                <w:lang w:val="en-US" w:eastAsia="zh-CN"/>
              </w:rPr>
            </w:pPr>
            <w:r>
              <w:rPr>
                <w:rFonts w:hint="eastAsia" w:ascii="仿宋" w:hAnsi="仿宋" w:eastAsia="仿宋" w:cs="仿宋"/>
                <w:sz w:val="24"/>
                <w:szCs w:val="24"/>
                <w:vertAlign w:val="baseline"/>
                <w:lang w:val="en-US" w:eastAsia="zh-CN"/>
              </w:rPr>
              <w:t>教学的应变：由于课程的专业性及学生的特点，目前没有遇到逐个问题。</w:t>
            </w:r>
            <w:r>
              <w:rPr>
                <w:rFonts w:hint="eastAsia" w:ascii="仿宋" w:hAnsi="仿宋" w:eastAsia="仿宋" w:cs="仿宋"/>
                <w:b/>
                <w:bCs/>
                <w:color w:val="0000FF"/>
                <w:sz w:val="24"/>
                <w:szCs w:val="24"/>
                <w:vertAlign w:val="baseline"/>
                <w:lang w:val="en-US" w:eastAsia="zh-CN"/>
              </w:rPr>
              <w:t>鼓励学生思考提问</w:t>
            </w:r>
            <w:r>
              <w:rPr>
                <w:rFonts w:hint="eastAsia" w:ascii="仿宋" w:hAnsi="仿宋" w:eastAsia="仿宋" w:cs="仿宋"/>
                <w:color w:val="0000FF"/>
                <w:sz w:val="24"/>
                <w:szCs w:val="24"/>
                <w:vertAlign w:val="baseline"/>
                <w:lang w:val="en-US" w:eastAsia="zh-CN"/>
              </w:rPr>
              <w:t>。</w:t>
            </w:r>
          </w:p>
          <w:p w14:paraId="14ECEFEB">
            <w:pPr>
              <w:numPr>
                <w:ilvl w:val="0"/>
                <w:numId w:val="0"/>
              </w:numPr>
              <w:jc w:val="both"/>
              <w:rPr>
                <w:rFonts w:hint="eastAsia" w:ascii="仿宋" w:hAnsi="仿宋" w:eastAsia="仿宋" w:cs="仿宋"/>
                <w:sz w:val="24"/>
                <w:szCs w:val="24"/>
                <w:vertAlign w:val="baseline"/>
                <w:lang w:val="en-US" w:eastAsia="zh-CN"/>
              </w:rPr>
            </w:pPr>
          </w:p>
          <w:p w14:paraId="6B497917">
            <w:pPr>
              <w:numPr>
                <w:ilvl w:val="0"/>
                <w:numId w:val="1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学生信息反馈</w:t>
            </w:r>
          </w:p>
          <w:p w14:paraId="55FF77BE">
            <w:pPr>
              <w:numPr>
                <w:ilvl w:val="0"/>
                <w:numId w:val="0"/>
              </w:numPr>
              <w:jc w:val="both"/>
              <w:rPr>
                <w:rFonts w:hint="eastAsia" w:ascii="楷体" w:hAnsi="楷体" w:eastAsia="楷体" w:cs="楷体"/>
                <w:i w:val="0"/>
                <w:iCs w:val="0"/>
                <w:sz w:val="22"/>
                <w:szCs w:val="22"/>
                <w:vertAlign w:val="baseline"/>
                <w:lang w:val="en-US" w:eastAsia="zh-CN"/>
              </w:rPr>
            </w:pPr>
            <w:r>
              <w:rPr>
                <w:rFonts w:hint="eastAsia" w:ascii="楷体" w:hAnsi="楷体" w:eastAsia="楷体" w:cs="楷体"/>
                <w:i w:val="0"/>
                <w:iCs w:val="0"/>
                <w:sz w:val="22"/>
                <w:szCs w:val="22"/>
                <w:vertAlign w:val="baseline"/>
                <w:lang w:val="en-US" w:eastAsia="zh-CN"/>
              </w:rPr>
              <w:t>主要指学生的表情变化是否专注、注意力是否集中稳定、课堂气氛是否活跃、和谐，师生情感交流是否融洽正常，学生发言是否积极、教学效果是否满意。</w:t>
            </w:r>
          </w:p>
          <w:p w14:paraId="31DAD3D1">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学生表情比较认真，课堂气氛总体比较专注和谐，课堂比较肃静。教师这一边或许应该适当幽默诙谐，</w:t>
            </w:r>
            <w:r>
              <w:rPr>
                <w:rFonts w:hint="eastAsia" w:ascii="仿宋" w:hAnsi="仿宋" w:eastAsia="仿宋" w:cs="仿宋"/>
                <w:b/>
                <w:bCs/>
                <w:color w:val="0000FF"/>
                <w:sz w:val="24"/>
                <w:szCs w:val="24"/>
                <w:vertAlign w:val="baseline"/>
                <w:lang w:val="en-US" w:eastAsia="zh-CN"/>
              </w:rPr>
              <w:t>放松、坦然一些，不要让学生太过紧张，因该营造轻松愉快的学习氛围，这样有利于思维的扩展</w:t>
            </w:r>
            <w:r>
              <w:rPr>
                <w:rFonts w:hint="eastAsia" w:ascii="仿宋" w:hAnsi="仿宋" w:eastAsia="仿宋" w:cs="仿宋"/>
                <w:sz w:val="24"/>
                <w:szCs w:val="24"/>
                <w:vertAlign w:val="baseline"/>
                <w:lang w:val="en-US" w:eastAsia="zh-CN"/>
              </w:rPr>
              <w:t>。</w:t>
            </w:r>
          </w:p>
          <w:p w14:paraId="4DEA46A8">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学生配合还好，不应严格要求。教学效果需从实践课的情况来判断。</w:t>
            </w:r>
          </w:p>
          <w:p w14:paraId="4F0BA6FD">
            <w:pPr>
              <w:numPr>
                <w:ilvl w:val="0"/>
                <w:numId w:val="0"/>
              </w:numPr>
              <w:jc w:val="both"/>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应该更多将学生注意力吸引到课题研讨上来，用他们能理解的较为通俗的带有工程画面的方式介绍课程，包括其他的形式，从而使生动而不是呆板。</w:t>
            </w:r>
          </w:p>
          <w:p w14:paraId="2B0780E5">
            <w:pPr>
              <w:numPr>
                <w:ilvl w:val="0"/>
                <w:numId w:val="0"/>
              </w:numPr>
              <w:jc w:val="both"/>
              <w:rPr>
                <w:rFonts w:hint="eastAsia" w:ascii="仿宋" w:hAnsi="仿宋" w:eastAsia="仿宋" w:cs="仿宋"/>
                <w:sz w:val="24"/>
                <w:szCs w:val="24"/>
                <w:vertAlign w:val="baseline"/>
                <w:lang w:val="en-US" w:eastAsia="zh-CN"/>
              </w:rPr>
            </w:pPr>
          </w:p>
          <w:p w14:paraId="61462D42">
            <w:pPr>
              <w:numPr>
                <w:ilvl w:val="0"/>
                <w:numId w:val="10"/>
              </w:numPr>
              <w:ind w:left="0" w:leftChars="0" w:firstLine="0" w:firstLineChars="0"/>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评课意见</w:t>
            </w:r>
          </w:p>
          <w:p w14:paraId="273B938B">
            <w:pPr>
              <w:numPr>
                <w:ilvl w:val="0"/>
                <w:numId w:val="0"/>
              </w:numPr>
              <w:ind w:leftChars="0"/>
              <w:jc w:val="both"/>
              <w:rPr>
                <w:rFonts w:hint="eastAsia" w:asciiTheme="minorEastAsia" w:hAnsiTheme="minorEastAsia" w:cstheme="minorEastAsia"/>
                <w:sz w:val="24"/>
                <w:szCs w:val="24"/>
                <w:vertAlign w:val="baseline"/>
                <w:lang w:val="en-US" w:eastAsia="zh-CN"/>
              </w:rPr>
            </w:pPr>
            <w:r>
              <w:rPr>
                <w:rFonts w:hint="eastAsia" w:ascii="仿宋" w:hAnsi="仿宋" w:eastAsia="仿宋" w:cs="仿宋"/>
                <w:sz w:val="24"/>
                <w:szCs w:val="24"/>
                <w:vertAlign w:val="baseline"/>
                <w:lang w:val="en-US" w:eastAsia="zh-CN"/>
              </w:rPr>
              <w:t>暂无。</w:t>
            </w:r>
          </w:p>
        </w:tc>
      </w:tr>
    </w:tbl>
    <w:p w14:paraId="3F8E562F">
      <w:pPr>
        <w:rPr>
          <w:rFonts w:hint="eastAsia"/>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F074D">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469736">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9469736">
                    <w:pPr>
                      <w:pStyle w:val="3"/>
                    </w:pPr>
                    <w:r>
                      <w:fldChar w:fldCharType="begin"/>
                    </w:r>
                    <w:r>
                      <w:instrText xml:space="preserve"> PAGE  \* MERGEFORMAT </w:instrText>
                    </w:r>
                    <w:r>
                      <w:fldChar w:fldCharType="separate"/>
                    </w:r>
                    <w:r>
                      <w:t>1</w:t>
                    </w:r>
                    <w:r>
                      <w:fldChar w:fldCharType="end"/>
                    </w:r>
                  </w:p>
                </w:txbxContent>
              </v:textbox>
            </v:shape>
          </w:pict>
        </mc:Fallback>
      </mc:AlternateContent>
    </w:r>
    <w:r>
      <w:drawing>
        <wp:anchor distT="0" distB="0" distL="114300" distR="114300" simplePos="0" relativeHeight="251660288" behindDoc="1" locked="0" layoutInCell="1" allowOverlap="1">
          <wp:simplePos x="0" y="0"/>
          <wp:positionH relativeFrom="page">
            <wp:posOffset>1080135</wp:posOffset>
          </wp:positionH>
          <wp:positionV relativeFrom="page">
            <wp:posOffset>9838055</wp:posOffset>
          </wp:positionV>
          <wp:extent cx="5400040" cy="130175"/>
          <wp:effectExtent l="0" t="0" r="10160" b="317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5400040" cy="130175"/>
                  </a:xfrm>
                  <a:prstGeom prst="rect">
                    <a:avLst/>
                  </a:prstGeom>
                  <a:noFill/>
                  <a:ln>
                    <a:noFill/>
                  </a:ln>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6A861">
    <w:pPr>
      <w:pStyle w:val="4"/>
    </w:pPr>
    <w:r>
      <w:drawing>
        <wp:anchor distT="0" distB="0" distL="114300" distR="114300" simplePos="0" relativeHeight="251659264" behindDoc="1" locked="0" layoutInCell="1" allowOverlap="1">
          <wp:simplePos x="0" y="0"/>
          <wp:positionH relativeFrom="page">
            <wp:posOffset>1076325</wp:posOffset>
          </wp:positionH>
          <wp:positionV relativeFrom="page">
            <wp:posOffset>467995</wp:posOffset>
          </wp:positionV>
          <wp:extent cx="5400040" cy="374650"/>
          <wp:effectExtent l="0" t="0" r="10160" b="635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5400040" cy="37465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C7D170"/>
    <w:multiLevelType w:val="multilevel"/>
    <w:tmpl w:val="81C7D170"/>
    <w:lvl w:ilvl="0" w:tentative="0">
      <w:start w:val="1"/>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9B98127B"/>
    <w:multiLevelType w:val="singleLevel"/>
    <w:tmpl w:val="9B98127B"/>
    <w:lvl w:ilvl="0" w:tentative="0">
      <w:start w:val="1"/>
      <w:numFmt w:val="decimal"/>
      <w:lvlText w:val="%1."/>
      <w:lvlJc w:val="left"/>
      <w:pPr>
        <w:tabs>
          <w:tab w:val="left" w:pos="312"/>
        </w:tabs>
      </w:pPr>
    </w:lvl>
  </w:abstractNum>
  <w:abstractNum w:abstractNumId="2">
    <w:nsid w:val="CB0534C8"/>
    <w:multiLevelType w:val="singleLevel"/>
    <w:tmpl w:val="CB0534C8"/>
    <w:lvl w:ilvl="0" w:tentative="0">
      <w:start w:val="2"/>
      <w:numFmt w:val="decimal"/>
      <w:suff w:val="nothing"/>
      <w:lvlText w:val="%1、"/>
      <w:lvlJc w:val="left"/>
    </w:lvl>
  </w:abstractNum>
  <w:abstractNum w:abstractNumId="3">
    <w:nsid w:val="CB1B63EC"/>
    <w:multiLevelType w:val="singleLevel"/>
    <w:tmpl w:val="CB1B63EC"/>
    <w:lvl w:ilvl="0" w:tentative="0">
      <w:start w:val="1"/>
      <w:numFmt w:val="decimal"/>
      <w:suff w:val="nothing"/>
      <w:lvlText w:val="（%1）"/>
      <w:lvlJc w:val="left"/>
    </w:lvl>
  </w:abstractNum>
  <w:abstractNum w:abstractNumId="4">
    <w:nsid w:val="ED33D183"/>
    <w:multiLevelType w:val="singleLevel"/>
    <w:tmpl w:val="ED33D183"/>
    <w:lvl w:ilvl="0" w:tentative="0">
      <w:start w:val="1"/>
      <w:numFmt w:val="decimal"/>
      <w:suff w:val="nothing"/>
      <w:lvlText w:val="（%1）"/>
      <w:lvlJc w:val="left"/>
    </w:lvl>
  </w:abstractNum>
  <w:abstractNum w:abstractNumId="5">
    <w:nsid w:val="1645C803"/>
    <w:multiLevelType w:val="singleLevel"/>
    <w:tmpl w:val="1645C803"/>
    <w:lvl w:ilvl="0" w:tentative="0">
      <w:start w:val="1"/>
      <w:numFmt w:val="decimal"/>
      <w:suff w:val="nothing"/>
      <w:lvlText w:val="（%1）"/>
      <w:lvlJc w:val="left"/>
    </w:lvl>
  </w:abstractNum>
  <w:abstractNum w:abstractNumId="6">
    <w:nsid w:val="4E6A21DA"/>
    <w:multiLevelType w:val="singleLevel"/>
    <w:tmpl w:val="4E6A21DA"/>
    <w:lvl w:ilvl="0" w:tentative="0">
      <w:start w:val="1"/>
      <w:numFmt w:val="decimal"/>
      <w:lvlText w:val="%1."/>
      <w:lvlJc w:val="left"/>
      <w:pPr>
        <w:tabs>
          <w:tab w:val="left" w:pos="312"/>
        </w:tabs>
      </w:pPr>
    </w:lvl>
  </w:abstractNum>
  <w:abstractNum w:abstractNumId="7">
    <w:nsid w:val="580107F4"/>
    <w:multiLevelType w:val="multilevel"/>
    <w:tmpl w:val="580107F4"/>
    <w:lvl w:ilvl="0" w:tentative="0">
      <w:start w:val="1"/>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8">
    <w:nsid w:val="6A3C2ADA"/>
    <w:multiLevelType w:val="singleLevel"/>
    <w:tmpl w:val="6A3C2ADA"/>
    <w:lvl w:ilvl="0" w:tentative="0">
      <w:start w:val="1"/>
      <w:numFmt w:val="decimal"/>
      <w:lvlText w:val="%1."/>
      <w:lvlJc w:val="left"/>
      <w:pPr>
        <w:tabs>
          <w:tab w:val="left" w:pos="312"/>
        </w:tabs>
      </w:pPr>
    </w:lvl>
  </w:abstractNum>
  <w:abstractNum w:abstractNumId="9">
    <w:nsid w:val="7043689B"/>
    <w:multiLevelType w:val="singleLevel"/>
    <w:tmpl w:val="7043689B"/>
    <w:lvl w:ilvl="0" w:tentative="0">
      <w:start w:val="1"/>
      <w:numFmt w:val="decimal"/>
      <w:suff w:val="space"/>
      <w:lvlText w:val="%1."/>
      <w:lvlJc w:val="left"/>
    </w:lvl>
  </w:abstractNum>
  <w:num w:numId="1">
    <w:abstractNumId w:val="8"/>
  </w:num>
  <w:num w:numId="2">
    <w:abstractNumId w:val="6"/>
  </w:num>
  <w:num w:numId="3">
    <w:abstractNumId w:val="9"/>
  </w:num>
  <w:num w:numId="4">
    <w:abstractNumId w:val="7"/>
  </w:num>
  <w:num w:numId="5">
    <w:abstractNumId w:val="0"/>
  </w:num>
  <w:num w:numId="6">
    <w:abstractNumId w:val="5"/>
  </w:num>
  <w:num w:numId="7">
    <w:abstractNumId w:val="3"/>
  </w:num>
  <w:num w:numId="8">
    <w:abstractNumId w:val="4"/>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3Yjc5ZTQwYTJhYmRmNjA5YTdjZjhkZjYyNGE4NzQifQ=="/>
  </w:docVars>
  <w:rsids>
    <w:rsidRoot w:val="00000000"/>
    <w:rsid w:val="02081BD4"/>
    <w:rsid w:val="041B1368"/>
    <w:rsid w:val="04C94E40"/>
    <w:rsid w:val="05C341FF"/>
    <w:rsid w:val="06876DA5"/>
    <w:rsid w:val="073914CA"/>
    <w:rsid w:val="08B5506F"/>
    <w:rsid w:val="08F41C38"/>
    <w:rsid w:val="0A317E04"/>
    <w:rsid w:val="0A9040FB"/>
    <w:rsid w:val="0AAF64F9"/>
    <w:rsid w:val="0AED7096"/>
    <w:rsid w:val="0B405673"/>
    <w:rsid w:val="0B971913"/>
    <w:rsid w:val="0CB753A7"/>
    <w:rsid w:val="0CF623BA"/>
    <w:rsid w:val="0E423A5A"/>
    <w:rsid w:val="0E652EDD"/>
    <w:rsid w:val="0EF76548"/>
    <w:rsid w:val="12421A01"/>
    <w:rsid w:val="129B393F"/>
    <w:rsid w:val="12C37CA8"/>
    <w:rsid w:val="138E464B"/>
    <w:rsid w:val="1502584D"/>
    <w:rsid w:val="16B00E51"/>
    <w:rsid w:val="16E7671A"/>
    <w:rsid w:val="16EF256B"/>
    <w:rsid w:val="176B6339"/>
    <w:rsid w:val="17D60B0B"/>
    <w:rsid w:val="192C43C3"/>
    <w:rsid w:val="1AD60343"/>
    <w:rsid w:val="1AE4581D"/>
    <w:rsid w:val="1B5C390A"/>
    <w:rsid w:val="1C337CF0"/>
    <w:rsid w:val="1CB470DB"/>
    <w:rsid w:val="1D0A3E0D"/>
    <w:rsid w:val="1D9F5B1F"/>
    <w:rsid w:val="1DC414EA"/>
    <w:rsid w:val="1E004AF3"/>
    <w:rsid w:val="1E5A233A"/>
    <w:rsid w:val="1E8C45D9"/>
    <w:rsid w:val="1F0A48F8"/>
    <w:rsid w:val="1F7D3EF4"/>
    <w:rsid w:val="20314E98"/>
    <w:rsid w:val="20490AAF"/>
    <w:rsid w:val="20DF4DD4"/>
    <w:rsid w:val="20F37C9C"/>
    <w:rsid w:val="2108716A"/>
    <w:rsid w:val="216C2E48"/>
    <w:rsid w:val="2226260A"/>
    <w:rsid w:val="222C20A9"/>
    <w:rsid w:val="22AC4A6F"/>
    <w:rsid w:val="22D51A80"/>
    <w:rsid w:val="22F67295"/>
    <w:rsid w:val="23F43E3C"/>
    <w:rsid w:val="244F60BF"/>
    <w:rsid w:val="24596674"/>
    <w:rsid w:val="247B189A"/>
    <w:rsid w:val="247F127B"/>
    <w:rsid w:val="24A64103"/>
    <w:rsid w:val="24E26528"/>
    <w:rsid w:val="251D4E8B"/>
    <w:rsid w:val="259F45C7"/>
    <w:rsid w:val="26544D7D"/>
    <w:rsid w:val="26971080"/>
    <w:rsid w:val="26DB38D0"/>
    <w:rsid w:val="27381994"/>
    <w:rsid w:val="27512B38"/>
    <w:rsid w:val="275568D2"/>
    <w:rsid w:val="27E115FA"/>
    <w:rsid w:val="284E7F2E"/>
    <w:rsid w:val="287E3382"/>
    <w:rsid w:val="28A67EFC"/>
    <w:rsid w:val="293E7FA8"/>
    <w:rsid w:val="295A14BE"/>
    <w:rsid w:val="2A1B4B13"/>
    <w:rsid w:val="2A2C74BF"/>
    <w:rsid w:val="2A535FD0"/>
    <w:rsid w:val="2A9076D8"/>
    <w:rsid w:val="2AE775C9"/>
    <w:rsid w:val="2BCF0F99"/>
    <w:rsid w:val="2BD1187D"/>
    <w:rsid w:val="2C0530BD"/>
    <w:rsid w:val="2C4D5FD2"/>
    <w:rsid w:val="2CD3163E"/>
    <w:rsid w:val="2CD4081A"/>
    <w:rsid w:val="2D03414E"/>
    <w:rsid w:val="2D264BC1"/>
    <w:rsid w:val="2D8B2BC4"/>
    <w:rsid w:val="2D91186F"/>
    <w:rsid w:val="2DCE2BE1"/>
    <w:rsid w:val="2DF21528"/>
    <w:rsid w:val="2E1F2234"/>
    <w:rsid w:val="2E2058CA"/>
    <w:rsid w:val="2E415C0B"/>
    <w:rsid w:val="2E7D0690"/>
    <w:rsid w:val="2F2B60C3"/>
    <w:rsid w:val="2F6B5BE4"/>
    <w:rsid w:val="2F73601B"/>
    <w:rsid w:val="30765F50"/>
    <w:rsid w:val="308D0FE9"/>
    <w:rsid w:val="31785246"/>
    <w:rsid w:val="326D6E4F"/>
    <w:rsid w:val="32AA2E28"/>
    <w:rsid w:val="336C62ED"/>
    <w:rsid w:val="339C4474"/>
    <w:rsid w:val="34354FAB"/>
    <w:rsid w:val="34CE77F9"/>
    <w:rsid w:val="34F822E9"/>
    <w:rsid w:val="356B0A42"/>
    <w:rsid w:val="358805AA"/>
    <w:rsid w:val="35CD0E48"/>
    <w:rsid w:val="36672402"/>
    <w:rsid w:val="38A40FAF"/>
    <w:rsid w:val="38A91968"/>
    <w:rsid w:val="39461CF1"/>
    <w:rsid w:val="3A5A6063"/>
    <w:rsid w:val="3B333EDD"/>
    <w:rsid w:val="3B7452C6"/>
    <w:rsid w:val="3C1558E8"/>
    <w:rsid w:val="3D567144"/>
    <w:rsid w:val="3EBE4B6E"/>
    <w:rsid w:val="3F095395"/>
    <w:rsid w:val="3FE00EC7"/>
    <w:rsid w:val="400A45DD"/>
    <w:rsid w:val="405C10D4"/>
    <w:rsid w:val="40BB74A9"/>
    <w:rsid w:val="40FA572A"/>
    <w:rsid w:val="411063A8"/>
    <w:rsid w:val="414932AA"/>
    <w:rsid w:val="41A43476"/>
    <w:rsid w:val="41AD2F9D"/>
    <w:rsid w:val="41CC03D7"/>
    <w:rsid w:val="42030652"/>
    <w:rsid w:val="423A4383"/>
    <w:rsid w:val="429F385C"/>
    <w:rsid w:val="43EB47C2"/>
    <w:rsid w:val="456A52C2"/>
    <w:rsid w:val="46AE2564"/>
    <w:rsid w:val="47904BD0"/>
    <w:rsid w:val="47A73AFD"/>
    <w:rsid w:val="48AC5A6A"/>
    <w:rsid w:val="48F42331"/>
    <w:rsid w:val="491465B8"/>
    <w:rsid w:val="4A29289E"/>
    <w:rsid w:val="4A357E65"/>
    <w:rsid w:val="4AA372C1"/>
    <w:rsid w:val="4AC55D82"/>
    <w:rsid w:val="4AD7390E"/>
    <w:rsid w:val="4BB94120"/>
    <w:rsid w:val="4C805DF3"/>
    <w:rsid w:val="4EB66985"/>
    <w:rsid w:val="4EBC4F00"/>
    <w:rsid w:val="4FC03A1A"/>
    <w:rsid w:val="4FEF056B"/>
    <w:rsid w:val="5049110A"/>
    <w:rsid w:val="506F1A69"/>
    <w:rsid w:val="5084105B"/>
    <w:rsid w:val="514E20B3"/>
    <w:rsid w:val="51BB20EF"/>
    <w:rsid w:val="52C22B02"/>
    <w:rsid w:val="530A65C0"/>
    <w:rsid w:val="531D5890"/>
    <w:rsid w:val="53731094"/>
    <w:rsid w:val="53EE7DC7"/>
    <w:rsid w:val="5488491F"/>
    <w:rsid w:val="56AE1A9C"/>
    <w:rsid w:val="56D3653E"/>
    <w:rsid w:val="56D82D87"/>
    <w:rsid w:val="574D6904"/>
    <w:rsid w:val="57D95F1F"/>
    <w:rsid w:val="584D394E"/>
    <w:rsid w:val="587C29ED"/>
    <w:rsid w:val="58992E9D"/>
    <w:rsid w:val="59AD4C84"/>
    <w:rsid w:val="59AE090B"/>
    <w:rsid w:val="5A21156A"/>
    <w:rsid w:val="5A2E205F"/>
    <w:rsid w:val="5A317B22"/>
    <w:rsid w:val="5AC4229C"/>
    <w:rsid w:val="5D172E8B"/>
    <w:rsid w:val="5D485594"/>
    <w:rsid w:val="5EB94E38"/>
    <w:rsid w:val="5F506D0D"/>
    <w:rsid w:val="5FDC5117"/>
    <w:rsid w:val="607C0CDE"/>
    <w:rsid w:val="61FA1AC6"/>
    <w:rsid w:val="63023DDD"/>
    <w:rsid w:val="63493BD5"/>
    <w:rsid w:val="63A32486"/>
    <w:rsid w:val="63F4797D"/>
    <w:rsid w:val="64D23FFC"/>
    <w:rsid w:val="64FE27AA"/>
    <w:rsid w:val="657B47DA"/>
    <w:rsid w:val="658835A0"/>
    <w:rsid w:val="66826DDA"/>
    <w:rsid w:val="66A510AF"/>
    <w:rsid w:val="671A69FA"/>
    <w:rsid w:val="67CA3599"/>
    <w:rsid w:val="68523F93"/>
    <w:rsid w:val="691431A9"/>
    <w:rsid w:val="6A574D1E"/>
    <w:rsid w:val="6C427652"/>
    <w:rsid w:val="6CE230AE"/>
    <w:rsid w:val="6D1B53E4"/>
    <w:rsid w:val="6D5E317C"/>
    <w:rsid w:val="6DB82591"/>
    <w:rsid w:val="6DEF2023"/>
    <w:rsid w:val="6E25735C"/>
    <w:rsid w:val="6E4C6A96"/>
    <w:rsid w:val="6EBB602E"/>
    <w:rsid w:val="6EBF2ADE"/>
    <w:rsid w:val="6ED77B26"/>
    <w:rsid w:val="6FFC63BD"/>
    <w:rsid w:val="705D7351"/>
    <w:rsid w:val="72A35852"/>
    <w:rsid w:val="735650B2"/>
    <w:rsid w:val="73626A5C"/>
    <w:rsid w:val="73C51294"/>
    <w:rsid w:val="73E40B9D"/>
    <w:rsid w:val="74173008"/>
    <w:rsid w:val="742F3DC1"/>
    <w:rsid w:val="7436288E"/>
    <w:rsid w:val="7487371F"/>
    <w:rsid w:val="75B72B65"/>
    <w:rsid w:val="75E60F22"/>
    <w:rsid w:val="76131DB3"/>
    <w:rsid w:val="77740948"/>
    <w:rsid w:val="77CF038E"/>
    <w:rsid w:val="787F0BAB"/>
    <w:rsid w:val="7899274E"/>
    <w:rsid w:val="78FB7C39"/>
    <w:rsid w:val="795E5595"/>
    <w:rsid w:val="79F25F85"/>
    <w:rsid w:val="7AF6094A"/>
    <w:rsid w:val="7B34358D"/>
    <w:rsid w:val="7BBA0FB3"/>
    <w:rsid w:val="7C3C0C1F"/>
    <w:rsid w:val="7DF556C0"/>
    <w:rsid w:val="7DFC62F4"/>
    <w:rsid w:val="7E55335A"/>
    <w:rsid w:val="7E9A5B2F"/>
    <w:rsid w:val="7EFF6E14"/>
    <w:rsid w:val="7F844E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beforeLines="0" w:after="330" w:afterLines="0" w:line="578" w:lineRule="auto"/>
      <w:outlineLvl w:val="0"/>
    </w:pPr>
    <w:rPr>
      <w:b/>
      <w:bCs/>
      <w:kern w:val="44"/>
      <w:sz w:val="44"/>
      <w:szCs w:val="44"/>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插图"/>
    <w:basedOn w:val="1"/>
    <w:autoRedefine/>
    <w:qFormat/>
    <w:uiPriority w:val="0"/>
    <w:pPr>
      <w:spacing w:before="120" w:beforeLines="0" w:after="60" w:afterLines="0"/>
      <w:jc w:val="center"/>
    </w:pPr>
    <w:rPr>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4509</Words>
  <Characters>4631</Characters>
  <Lines>0</Lines>
  <Paragraphs>0</Paragraphs>
  <TotalTime>103</TotalTime>
  <ScaleCrop>false</ScaleCrop>
  <LinksUpToDate>false</LinksUpToDate>
  <CharactersWithSpaces>4663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2023-08-28T11:15:00Z</dcterms:created>
  <dc:creator>Administrator</dc:creator>
  <cp:lastModifiedBy>宁利民</cp:lastModifiedBy>
  <dcterms:modified xsi:type="dcterms:W3CDTF">2024-09-21T04:00:34Z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52A284B5E03C41D2BE3B6B26B7E33E67_13</vt:lpwstr>
  </property>
</Properties>
</file>