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2966"/>
        <w:gridCol w:w="1296"/>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6"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364"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9.9至9.13</w:t>
            </w:r>
          </w:p>
        </w:tc>
        <w:tc>
          <w:tcPr>
            <w:tcW w:w="2966"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1296" w:type="dxa"/>
            <w:vAlign w:val="center"/>
          </w:tcPr>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模块一任务一</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626" w:type="dxa"/>
            <w:gridSpan w:val="3"/>
            <w:vAlign w:val="center"/>
          </w:tcPr>
          <w:p w14:paraId="66C6708E">
            <w:pPr>
              <w:jc w:val="center"/>
              <w:rPr>
                <w:rFonts w:hint="default" w:eastAsiaTheme="minorEastAsia"/>
                <w:sz w:val="24"/>
                <w:szCs w:val="32"/>
                <w:lang w:val="en-US" w:eastAsia="zh-CN"/>
              </w:rPr>
            </w:pPr>
            <w:r>
              <w:rPr>
                <w:rFonts w:hint="eastAsia" w:ascii="仿宋" w:hAnsi="仿宋" w:eastAsia="仿宋" w:cs="仿宋"/>
                <w:sz w:val="24"/>
                <w:szCs w:val="32"/>
                <w:lang w:val="en-US" w:eastAsia="zh-CN"/>
              </w:rPr>
              <w:t>轨道交通线网总体规划</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96"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626"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      实践(   )</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626"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3382F275">
            <w:pPr>
              <w:numPr>
                <w:ilvl w:val="0"/>
                <w:numId w:val="1"/>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理解城市轨道交通线网规划的定位、概念、目的和意义；</w:t>
            </w:r>
          </w:p>
          <w:p w14:paraId="114E62D7">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掌握城市轨道交通线网规划的主要内容并能应用城市轨道交通线网规划的原则；</w:t>
            </w:r>
          </w:p>
          <w:p w14:paraId="24ACF996">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培养对轨道交通的认同和热爱，培养工程建设规划的意识。</w:t>
            </w:r>
          </w:p>
          <w:p w14:paraId="1CB25F43">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教学要求</w:t>
            </w:r>
            <w:r>
              <w:rPr>
                <w:rFonts w:hint="eastAsia" w:ascii="仿宋" w:hAnsi="仿宋" w:eastAsia="仿宋" w:cs="仿宋"/>
                <w:color w:val="auto"/>
                <w:kern w:val="0"/>
                <w:sz w:val="24"/>
                <w:szCs w:val="24"/>
              </w:rPr>
              <w:t>】</w:t>
            </w:r>
          </w:p>
          <w:p w14:paraId="0DA878A0">
            <w:pPr>
              <w:numPr>
                <w:ilvl w:val="0"/>
                <w:numId w:val="2"/>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采用浅显易懂的语言及举例的方法将晦涩的理论讲解清楚；</w:t>
            </w:r>
          </w:p>
          <w:p w14:paraId="7189D92A">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auto"/>
                <w:kern w:val="0"/>
                <w:sz w:val="24"/>
                <w:szCs w:val="24"/>
                <w:lang w:val="en-US" w:eastAsia="zh-CN"/>
              </w:rPr>
              <w:t>通过图片、视频方式增加学生的学习兴趣，加深对概念原理的直观理解。</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626" w:type="dxa"/>
            <w:gridSpan w:val="3"/>
            <w:vAlign w:val="center"/>
          </w:tcPr>
          <w:p w14:paraId="1C7FA733">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城市轨道交通线网规划的定位、目的、意义、原则及主要内容。</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96"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626" w:type="dxa"/>
            <w:gridSpan w:val="3"/>
            <w:vAlign w:val="center"/>
          </w:tcPr>
          <w:p w14:paraId="0DDE9B6C">
            <w:pPr>
              <w:jc w:val="both"/>
              <w:rPr>
                <w:rFonts w:hint="default" w:asciiTheme="minorEastAsia" w:hAnsiTheme="minorEastAsia" w:eastAsiaTheme="minorEastAsia" w:cstheme="minorEastAsia"/>
                <w:sz w:val="24"/>
                <w:szCs w:val="24"/>
                <w:vertAlign w:val="baseline"/>
                <w:lang w:val="en-US" w:eastAsia="zh-CN"/>
              </w:rPr>
            </w:pPr>
            <w:r>
              <w:rPr>
                <w:rFonts w:hint="eastAsia" w:ascii="仿宋" w:hAnsi="仿宋" w:eastAsia="仿宋" w:cs="仿宋"/>
                <w:sz w:val="24"/>
                <w:szCs w:val="24"/>
                <w:vertAlign w:val="baseline"/>
                <w:lang w:val="en-US" w:eastAsia="zh-CN"/>
              </w:rPr>
              <w:t>城市轨道交通线网规划的主要内容。</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626"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rPr>
              <w:t>讲授法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6"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626" w:type="dxa"/>
            <w:gridSpan w:val="3"/>
            <w:vAlign w:val="center"/>
          </w:tcPr>
          <w:p w14:paraId="44D16938">
            <w:pPr>
              <w:jc w:val="center"/>
              <w:rPr>
                <w:rFonts w:hint="eastAsia"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626" w:type="dxa"/>
            <w:gridSpan w:val="3"/>
            <w:vAlign w:val="center"/>
          </w:tcPr>
          <w:p w14:paraId="616B13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课堂教学5环节：</w:t>
            </w:r>
          </w:p>
          <w:p w14:paraId="2D65063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仿宋" w:hAnsi="仿宋" w:eastAsia="仿宋" w:cs="仿宋"/>
                <w:sz w:val="24"/>
                <w:szCs w:val="32"/>
                <w:lang w:val="en-US" w:eastAsia="zh-CN"/>
              </w:rPr>
              <w:t>复习提问</w:t>
            </w:r>
          </w:p>
          <w:p w14:paraId="14110CD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引入课题</w:t>
            </w:r>
          </w:p>
          <w:p w14:paraId="03D3FF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从城市化、机动化引入现代交通问题，再根据城市轨道交通的特点，引入城市轨道交通及其建设流程，在该流程中定位城市轨道交通线网规划。</w:t>
            </w:r>
          </w:p>
          <w:p w14:paraId="31CA317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讲授课题</w:t>
            </w:r>
          </w:p>
          <w:p w14:paraId="0C4A9B47">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城市轨道交通线网规划</w:t>
            </w:r>
          </w:p>
          <w:p w14:paraId="7B4483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定义、定位、特点（3个）、早期线网规划研究不足存在的问题。</w:t>
            </w:r>
          </w:p>
          <w:p w14:paraId="05796E18">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线网规划的目的和意义</w:t>
            </w:r>
          </w:p>
          <w:p w14:paraId="154BFB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概述五点、查看地铁隧道施工图</w:t>
            </w:r>
          </w:p>
          <w:p w14:paraId="15338E42">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线网规划的原则</w:t>
            </w:r>
          </w:p>
          <w:p w14:paraId="0D44C3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逐个讲述9点原则、必要时结合视频、图文</w:t>
            </w:r>
          </w:p>
          <w:p w14:paraId="25901C5D">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线网规划的主要内容</w:t>
            </w:r>
          </w:p>
          <w:p w14:paraId="47751B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结合图1-1逐个讲解线网规划的内容</w:t>
            </w:r>
          </w:p>
          <w:p w14:paraId="348E9BF6">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线网合理规模的确定</w:t>
            </w:r>
          </w:p>
          <w:p w14:paraId="21A8055B">
            <w:pPr>
              <w:keepNext w:val="0"/>
              <w:keepLines w:val="0"/>
              <w:widowControl/>
              <w:numPr>
                <w:ilvl w:val="2"/>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线网规模的重要性</w:t>
            </w:r>
          </w:p>
          <w:p w14:paraId="5076F3A4">
            <w:pPr>
              <w:keepNext w:val="0"/>
              <w:keepLines w:val="0"/>
              <w:widowControl/>
              <w:numPr>
                <w:ilvl w:val="2"/>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线网规模的3个指标</w:t>
            </w:r>
          </w:p>
          <w:p w14:paraId="1C7226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3.6 线网结构的确定</w:t>
            </w:r>
          </w:p>
          <w:p w14:paraId="1234417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总结归纳</w:t>
            </w:r>
          </w:p>
          <w:p w14:paraId="49A620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适度总结</w:t>
            </w:r>
          </w:p>
          <w:p w14:paraId="3F18E9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课后作业</w:t>
            </w:r>
          </w:p>
          <w:p w14:paraId="69B60A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楷体" w:hAnsi="楷体" w:eastAsia="楷体" w:cs="楷体"/>
                <w:sz w:val="24"/>
                <w:szCs w:val="32"/>
                <w:lang w:val="en-US" w:eastAsia="zh-CN"/>
              </w:rPr>
              <w:t>布置同学做任务实施一二后的任务自测</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26" w:type="dxa"/>
            <w:gridSpan w:val="3"/>
            <w:vMerge w:val="restart"/>
            <w:tcBorders>
              <w:top w:val="single" w:color="auto" w:sz="4" w:space="0"/>
              <w:left w:val="single" w:color="auto" w:sz="4" w:space="0"/>
              <w:bottom w:val="single" w:color="auto" w:sz="4" w:space="0"/>
            </w:tcBorders>
            <w:vAlign w:val="center"/>
          </w:tcPr>
          <w:p w14:paraId="2DA9529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sz w:val="24"/>
                <w:szCs w:val="32"/>
                <w:lang w:val="en-US" w:eastAsia="zh-CN"/>
              </w:rPr>
            </w:pPr>
            <w:r>
              <w:rPr>
                <w:rFonts w:hint="eastAsia" w:ascii="仿宋" w:hAnsi="仿宋" w:eastAsia="仿宋" w:cs="仿宋"/>
                <w:sz w:val="24"/>
                <w:szCs w:val="32"/>
                <w:lang w:val="en-US" w:eastAsia="zh-CN"/>
              </w:rPr>
              <w:t>Ⅰ课题引入</w:t>
            </w:r>
          </w:p>
          <w:p w14:paraId="735BD4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1自我介绍</w:t>
            </w:r>
          </w:p>
          <w:p w14:paraId="6818B9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宁利民</w:t>
            </w:r>
          </w:p>
          <w:p w14:paraId="49487B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内蒙古大学，长沙理工大学，交通运输专业</w:t>
            </w:r>
          </w:p>
          <w:p w14:paraId="564674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表达心愿：愉快，充实</w:t>
            </w:r>
          </w:p>
          <w:p w14:paraId="6DB296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2.课程介绍</w:t>
            </w:r>
          </w:p>
          <w:p w14:paraId="26BCD7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2.1交通：从事旅客和货物运输及语言和图文传递的行业，包括运输和邮电两个方面。</w:t>
            </w:r>
          </w:p>
          <w:p w14:paraId="2403E5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运输（五种运输方式）：铁路、公路、水运、航空、管道</w:t>
            </w:r>
          </w:p>
          <w:p w14:paraId="6A8961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邮电：邮政和电信</w:t>
            </w:r>
          </w:p>
          <w:p w14:paraId="5D27EF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2.2交通问题</w:t>
            </w:r>
          </w:p>
          <w:p w14:paraId="7A5305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来源：城市化与机动化</w:t>
            </w:r>
          </w:p>
          <w:p w14:paraId="7ECD86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表现：</w:t>
            </w:r>
          </w:p>
          <w:p w14:paraId="7486DF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①交通拥堵</w:t>
            </w:r>
          </w:p>
          <w:p w14:paraId="406E57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楷体" w:hAnsi="楷体" w:eastAsia="楷体" w:cs="楷体"/>
                <w:sz w:val="24"/>
                <w:szCs w:val="32"/>
                <w:lang w:val="en-US" w:eastAsia="zh-CN"/>
              </w:rPr>
              <w:t>我国每年因交通拥堵带来的经济损失占城市人口可支配收入的20%，相当于国内生产总值的5%~8%，约2500亿，包括北京、上海在内的全国15个大城市每天交通拥堵处理费用达10亿元人民币。</w:t>
            </w:r>
          </w:p>
          <w:p w14:paraId="7A380A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②环境问题：空气污染、全球变暖</w:t>
            </w:r>
          </w:p>
          <w:p w14:paraId="3F53D7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汽车尾气造成90%~95%碳铅化合物，60%~70%的氮氧化合物，13%的粒子，3%的二氧化硫，进一步加剧温室效应，热岛效应，影响沿线的生态环境。</w:t>
            </w:r>
          </w:p>
          <w:p w14:paraId="4A0483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③安全问题</w:t>
            </w:r>
          </w:p>
          <w:p w14:paraId="199011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根据WHO数据，全球每年因交通事故死亡人数超过120万。</w:t>
            </w:r>
          </w:p>
          <w:p w14:paraId="465075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④能源问题</w:t>
            </w:r>
          </w:p>
          <w:p w14:paraId="653BA9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⑤影响人们的生活质量</w:t>
            </w:r>
          </w:p>
          <w:p w14:paraId="562B72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2.3轨道交通</w:t>
            </w:r>
          </w:p>
          <w:p w14:paraId="26D9D8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1863年，英国伦敦大都会地铁</w:t>
            </w:r>
          </w:p>
          <w:p w14:paraId="29F3F5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1965年，北京地铁</w:t>
            </w:r>
          </w:p>
          <w:p w14:paraId="540BF4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特点：</w:t>
            </w:r>
          </w:p>
          <w:p w14:paraId="5F9C31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1.固定的行驶轨迹，在钢轨上，阻力较小</w:t>
            </w:r>
          </w:p>
          <w:p w14:paraId="148DE9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2.独立（半）路权，不会堵塞，正点率高</w:t>
            </w:r>
          </w:p>
          <w:p w14:paraId="71DE4B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3.编组运行，运量大，高峰单向3-5万人次/小时</w:t>
            </w:r>
          </w:p>
          <w:p w14:paraId="46471E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4.造价高，3-5亿/公里</w:t>
            </w:r>
          </w:p>
          <w:p w14:paraId="05324E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5.面向城市通勤，票价比较低，难以盈亏平衡，需要政府补贴</w:t>
            </w:r>
          </w:p>
          <w:p w14:paraId="393DD3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6.社会影响比较大：比如系统噪声和振动较大，在地面时有噪声，在地下则会产生振动。对沿线居民有一定的影响。</w:t>
            </w:r>
          </w:p>
          <w:p w14:paraId="48D53B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2.4城市轨道交通建设程序</w:t>
            </w:r>
          </w:p>
          <w:p w14:paraId="42A31039">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规划阶段</w:t>
            </w:r>
          </w:p>
          <w:p w14:paraId="4B8D7D20">
            <w:pPr>
              <w:keepNext w:val="0"/>
              <w:keepLines w:val="0"/>
              <w:pageBreakBefore w:val="0"/>
              <w:widowControl w:val="0"/>
              <w:numPr>
                <w:ilvl w:val="1"/>
                <w:numId w:val="5"/>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线网规划</w:t>
            </w:r>
          </w:p>
          <w:p w14:paraId="006F48A9">
            <w:pPr>
              <w:keepNext w:val="0"/>
              <w:keepLines w:val="0"/>
              <w:pageBreakBefore w:val="0"/>
              <w:widowControl w:val="0"/>
              <w:numPr>
                <w:ilvl w:val="1"/>
                <w:numId w:val="5"/>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建设规划</w:t>
            </w:r>
          </w:p>
          <w:p w14:paraId="70C391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根据城市的发展，制定的城市轨道交通分期建设规划（一般5~6年）</w:t>
            </w:r>
          </w:p>
          <w:p w14:paraId="78C3F1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FF0000"/>
                <w:sz w:val="24"/>
                <w:szCs w:val="32"/>
                <w:highlight w:val="none"/>
                <w:lang w:val="en-US" w:eastAsia="zh-CN"/>
              </w:rPr>
            </w:pPr>
            <w:r>
              <w:rPr>
                <w:rFonts w:hint="eastAsia" w:ascii="仿宋" w:hAnsi="仿宋" w:eastAsia="仿宋" w:cs="仿宋"/>
                <w:b/>
                <w:bCs/>
                <w:color w:val="FF0000"/>
                <w:sz w:val="24"/>
                <w:szCs w:val="32"/>
                <w:highlight w:val="none"/>
                <w:lang w:val="en-US" w:eastAsia="zh-CN"/>
              </w:rPr>
              <w:t>可行性研究：在建设前，组织人编制工程项目可行性研究报告，对项目名投资、效益、风险进行全面分析与评估。</w:t>
            </w:r>
          </w:p>
          <w:p w14:paraId="0AF9C8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楷体" w:hAnsi="楷体" w:eastAsia="楷体" w:cs="楷体"/>
                <w:color w:val="FF0000"/>
                <w:sz w:val="24"/>
                <w:szCs w:val="32"/>
                <w:lang w:val="en-US" w:eastAsia="zh-CN"/>
              </w:rPr>
            </w:pPr>
            <w:r>
              <w:rPr>
                <w:rFonts w:hint="eastAsia" w:ascii="楷体" w:hAnsi="楷体" w:eastAsia="楷体" w:cs="楷体"/>
                <w:color w:val="FF0000"/>
                <w:sz w:val="24"/>
                <w:szCs w:val="32"/>
                <w:lang w:val="en-US" w:eastAsia="zh-CN"/>
              </w:rPr>
              <w:t>预可行性研究：建设规划收到批复之后，政府委托设计部门开展的工作。其重点设计的内容包括线路功能定位，建设必要性分析、路由方案、线路敷设方式、车辆段的选址、车量选型及编组、行车与运营组织方案，建设工程中的重难点初步研讨、工程投资概算和国产话化条件。</w:t>
            </w:r>
            <w:r>
              <w:rPr>
                <w:rFonts w:hint="eastAsia" w:ascii="楷体" w:hAnsi="楷体" w:eastAsia="楷体" w:cs="楷体"/>
                <w:color w:val="auto"/>
                <w:sz w:val="24"/>
                <w:szCs w:val="32"/>
                <w:lang w:val="en-US" w:eastAsia="zh-CN"/>
              </w:rPr>
              <w:t>此外，还要进行线路客流预测分析、环境影响评估报告、地质灾害安全性评估等。</w:t>
            </w:r>
            <w:r>
              <w:rPr>
                <w:rFonts w:hint="eastAsia" w:ascii="楷体" w:hAnsi="楷体" w:eastAsia="楷体" w:cs="楷体"/>
                <w:color w:val="FF0000"/>
                <w:sz w:val="24"/>
                <w:szCs w:val="32"/>
                <w:lang w:val="en-US" w:eastAsia="zh-CN"/>
              </w:rPr>
              <w:t>这些都需要审批，并且与工程可行性研究评审意见上报国家发改委。</w:t>
            </w:r>
          </w:p>
          <w:p w14:paraId="416DD3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color w:val="FF0000"/>
                <w:sz w:val="24"/>
                <w:szCs w:val="32"/>
                <w:lang w:val="en-US" w:eastAsia="zh-CN"/>
              </w:rPr>
            </w:pPr>
            <w:r>
              <w:rPr>
                <w:rFonts w:hint="eastAsia" w:ascii="楷体" w:hAnsi="楷体" w:eastAsia="楷体" w:cs="楷体"/>
                <w:color w:val="FF0000"/>
                <w:sz w:val="24"/>
                <w:szCs w:val="32"/>
                <w:lang w:val="en-US" w:eastAsia="zh-CN"/>
              </w:rPr>
              <w:t>工程可行性研究：为了更好地把握工程整体，避免出现失误、维护经济安全、合理开发利用资源、保护生态环境、优化重大布局、保护公共利益等。工可的一个重要内容是专业层面技术经济可行性研究。工可的深度直接决定了设计方案，也直接影响了后期方案的变更。</w:t>
            </w:r>
          </w:p>
          <w:p w14:paraId="27420F6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设计阶段</w:t>
            </w:r>
          </w:p>
          <w:p w14:paraId="22A96DB3">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总体设计：是建设项目中，设计阶段的关键节点。它是对工程方案，技术标准和要求进行深化研究和系统比较。</w:t>
            </w:r>
          </w:p>
          <w:p w14:paraId="5FCF0CE3">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初步设计：是设计工作的进一步深化</w:t>
            </w:r>
          </w:p>
          <w:p w14:paraId="72DA9ABD">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施工图设计：出图</w:t>
            </w:r>
          </w:p>
          <w:p w14:paraId="50FD32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3）建设阶段：施工及监理</w:t>
            </w:r>
          </w:p>
          <w:p w14:paraId="3D4F15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4）运营管理：试运营+运营管理</w:t>
            </w:r>
          </w:p>
          <w:p w14:paraId="705849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2.5 课程考试</w:t>
            </w:r>
          </w:p>
          <w:p w14:paraId="692D7613">
            <w:pPr>
              <w:jc w:val="both"/>
              <w:rPr>
                <w:rFonts w:hint="eastAsia"/>
                <w:sz w:val="24"/>
                <w:szCs w:val="24"/>
                <w:lang w:val="en-US" w:eastAsia="zh-CN"/>
              </w:rPr>
            </w:pPr>
          </w:p>
          <w:p w14:paraId="53B7D987">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Ⅱ.讲授课题</w:t>
            </w:r>
          </w:p>
          <w:p w14:paraId="4F43C4AD">
            <w:pPr>
              <w:numPr>
                <w:ilvl w:val="0"/>
                <w:numId w:val="6"/>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城市轨道交通线网规划</w:t>
            </w:r>
          </w:p>
          <w:p w14:paraId="199CF397">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1.1定义</w:t>
            </w:r>
          </w:p>
          <w:p w14:paraId="13831967">
            <w:pPr>
              <w:numPr>
                <w:ilvl w:val="0"/>
                <w:numId w:val="0"/>
              </w:numPr>
              <w:ind w:leftChars="0"/>
              <w:jc w:val="both"/>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轨道交通线网规划是</w:t>
            </w:r>
            <w:r>
              <w:rPr>
                <w:rFonts w:hint="eastAsia" w:ascii="仿宋" w:hAnsi="仿宋" w:eastAsia="仿宋" w:cs="仿宋"/>
                <w:sz w:val="24"/>
                <w:szCs w:val="24"/>
                <w:lang w:val="en-US" w:eastAsia="zh-CN"/>
              </w:rPr>
              <w:t>指</w:t>
            </w:r>
            <w:r>
              <w:rPr>
                <w:rFonts w:hint="default" w:ascii="仿宋" w:hAnsi="仿宋" w:eastAsia="仿宋" w:cs="仿宋"/>
                <w:sz w:val="24"/>
                <w:szCs w:val="24"/>
                <w:lang w:val="en-US" w:eastAsia="zh-CN"/>
              </w:rPr>
              <w:t>在一定的线路数量下，确定轨道交通线路的形态以及各线路走向的决策过程</w:t>
            </w:r>
            <w:r>
              <w:rPr>
                <w:rFonts w:hint="eastAsia" w:ascii="仿宋" w:hAnsi="仿宋" w:eastAsia="仿宋" w:cs="仿宋"/>
                <w:sz w:val="24"/>
                <w:szCs w:val="24"/>
                <w:lang w:val="en-US" w:eastAsia="zh-CN"/>
              </w:rPr>
              <w:t>。</w:t>
            </w:r>
          </w:p>
          <w:p w14:paraId="7112D4E7">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1.2定位</w:t>
            </w:r>
          </w:p>
          <w:p w14:paraId="6C325CA0">
            <w:pPr>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城市轨道交通</w:t>
            </w:r>
            <w:r>
              <w:rPr>
                <w:rFonts w:hint="default" w:ascii="仿宋" w:hAnsi="仿宋" w:eastAsia="仿宋" w:cs="仿宋"/>
                <w:sz w:val="24"/>
                <w:szCs w:val="24"/>
                <w:lang w:val="en-US" w:eastAsia="zh-CN"/>
              </w:rPr>
              <w:t>线网规划是城市总体规划中的专项规划，在城市规划流程中，位于综合交通规划之后，专项详细控制性规划之前。</w:t>
            </w:r>
          </w:p>
          <w:p w14:paraId="600FE3DF">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专项详细控制性规划：确定建设地区的土地使用性质和使用强度、道路和工程管线控制性位置以及空间环境控制。</w:t>
            </w:r>
          </w:p>
          <w:p w14:paraId="0D2D8BDB">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1.3特点</w:t>
            </w:r>
          </w:p>
          <w:p w14:paraId="725373BE">
            <w:pPr>
              <w:numPr>
                <w:ilvl w:val="0"/>
                <w:numId w:val="7"/>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要与城市的总体规划有机地融为一体</w:t>
            </w:r>
          </w:p>
          <w:p w14:paraId="7C5CA244">
            <w:pPr>
              <w:numPr>
                <w:ilvl w:val="0"/>
                <w:numId w:val="7"/>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是一个涉及多专业的复杂的工程</w:t>
            </w:r>
          </w:p>
          <w:p w14:paraId="321655B6">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涉及到城市规划、交通工程、建筑工程和社会经济等方面。</w:t>
            </w:r>
          </w:p>
          <w:p w14:paraId="1DA81912">
            <w:pPr>
              <w:numPr>
                <w:ilvl w:val="0"/>
                <w:numId w:val="7"/>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轨道交通线网规划是一项复杂的系统工程。</w:t>
            </w:r>
          </w:p>
          <w:p w14:paraId="1C727B21">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本身与子系统有复杂关系，也受外界影响因素和边界条件的影响。所以线网规划需要有系统的思想。</w:t>
            </w:r>
          </w:p>
          <w:p w14:paraId="06B6CF39">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早期线网规划研究不足产生的问题</w:t>
            </w:r>
          </w:p>
          <w:p w14:paraId="5C8DCFFC">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1）早期的轨道交通线网规划缺乏交通需求和供给之间的动态平衡关系研究，导致后期线路出现规模失控、土地畸形发展、部分线路客流效益得不到保证。</w:t>
            </w:r>
          </w:p>
          <w:p w14:paraId="2EE27B6C">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2）线网规划缺乏投入和效益的宏观分析，未制订合理的工程进度和投资强度制约下的修建计划，造成政府决策的盲目性，影响线网建设的可持续发展。</w:t>
            </w:r>
          </w:p>
          <w:p w14:paraId="0D37430F">
            <w:pPr>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3）线路走向因缺乏论证而不稳定，影响线网整体的合理布局。</w:t>
            </w:r>
          </w:p>
          <w:p w14:paraId="38B376E5">
            <w:pPr>
              <w:numPr>
                <w:ilvl w:val="0"/>
                <w:numId w:val="0"/>
              </w:numPr>
              <w:ind w:leftChars="0"/>
              <w:jc w:val="both"/>
              <w:rPr>
                <w:rFonts w:hint="eastAsia" w:ascii="仿宋" w:hAnsi="仿宋" w:eastAsia="仿宋" w:cs="仿宋"/>
                <w:sz w:val="24"/>
                <w:szCs w:val="24"/>
                <w:lang w:val="en-US" w:eastAsia="zh-CN"/>
              </w:rPr>
            </w:pPr>
          </w:p>
          <w:p w14:paraId="43C4AFA7">
            <w:pPr>
              <w:numPr>
                <w:ilvl w:val="0"/>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线网规划的目的和意义</w:t>
            </w:r>
          </w:p>
          <w:p w14:paraId="528DFB4D">
            <w:pPr>
              <w:numPr>
                <w:ilvl w:val="1"/>
                <w:numId w:val="6"/>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保证轨道交通建设对城市土地发展的刺激和诱导，使其按总体规划意图发展。</w:t>
            </w:r>
          </w:p>
          <w:p w14:paraId="520C178E">
            <w:pPr>
              <w:numPr>
                <w:ilvl w:val="1"/>
                <w:numId w:val="6"/>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保证轨道交通系统与城市交通发展的整体协调。</w:t>
            </w:r>
          </w:p>
          <w:p w14:paraId="55CBCF1B">
            <w:pPr>
              <w:numPr>
                <w:ilvl w:val="1"/>
                <w:numId w:val="6"/>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为城市大型基础设施建设项目统一安排创造条件。</w:t>
            </w:r>
          </w:p>
          <w:p w14:paraId="06585953">
            <w:pPr>
              <w:numPr>
                <w:ilvl w:val="1"/>
                <w:numId w:val="6"/>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科学合理地安排城市财政支出。</w:t>
            </w:r>
          </w:p>
          <w:p w14:paraId="336F2A35">
            <w:pPr>
              <w:numPr>
                <w:ilvl w:val="1"/>
                <w:numId w:val="6"/>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保证轨道交通自身的可持续发展</w:t>
            </w:r>
            <w:r>
              <w:rPr>
                <w:rFonts w:hint="eastAsia" w:ascii="仿宋" w:hAnsi="仿宋" w:eastAsia="仿宋" w:cs="仿宋"/>
                <w:sz w:val="24"/>
                <w:szCs w:val="24"/>
                <w:lang w:val="en-US" w:eastAsia="zh-CN"/>
              </w:rPr>
              <w:t>。</w:t>
            </w:r>
          </w:p>
          <w:p w14:paraId="06BC4F5E">
            <w:pPr>
              <w:widowControl w:val="0"/>
              <w:numPr>
                <w:ilvl w:val="0"/>
                <w:numId w:val="0"/>
              </w:numPr>
              <w:jc w:val="both"/>
              <w:rPr>
                <w:rFonts w:hint="eastAsia" w:ascii="仿宋" w:hAnsi="仿宋" w:eastAsia="仿宋" w:cs="仿宋"/>
                <w:sz w:val="24"/>
                <w:szCs w:val="24"/>
                <w:lang w:val="en-US" w:eastAsia="zh-CN"/>
              </w:rPr>
            </w:pPr>
          </w:p>
          <w:p w14:paraId="6EC5A24B">
            <w:pPr>
              <w:widowControl w:val="0"/>
              <w:numPr>
                <w:ilvl w:val="0"/>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轨道交通线网规划的主要原则</w:t>
            </w:r>
          </w:p>
          <w:p w14:paraId="37EDCD5A">
            <w:pPr>
              <w:widowControl w:val="0"/>
              <w:numPr>
                <w:ilvl w:val="1"/>
                <w:numId w:val="6"/>
              </w:numPr>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线网规划要与城市发展规划紧密结合，并适当留有发展余地线网规划要与城市发展规划紧密结合，并适当留有发展余地。</w:t>
            </w:r>
          </w:p>
          <w:p w14:paraId="2E4B4FA7">
            <w:pPr>
              <w:widowControl w:val="0"/>
              <w:numPr>
                <w:ilvl w:val="0"/>
                <w:numId w:val="0"/>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地理结构、人文景观、城市人口规模、用地规模、经济规模和基础设置规模</w:t>
            </w:r>
            <w:r>
              <w:rPr>
                <w:rFonts w:hint="eastAsia" w:ascii="仿宋" w:hAnsi="仿宋" w:eastAsia="仿宋" w:cs="仿宋"/>
                <w:sz w:val="24"/>
                <w:szCs w:val="24"/>
                <w:lang w:val="en-US" w:eastAsia="zh-CN"/>
              </w:rPr>
              <w:t>，向外延申的可能</w:t>
            </w:r>
          </w:p>
          <w:p w14:paraId="1BB78EB1">
            <w:pPr>
              <w:widowControl w:val="0"/>
              <w:numPr>
                <w:ilvl w:val="1"/>
                <w:numId w:val="6"/>
              </w:numPr>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满足城市主干客流的交通需求（根本原则）</w:t>
            </w:r>
          </w:p>
          <w:p w14:paraId="59495F70">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规划要重点研究城市土地利用形态、人口与产业分布特征、现在及未来路网客流分布特点，使城市轨道交通能够最大限度地承担交通需求大通道上的客流，提高轨道交通的分担比率.此外，还应与其他交通方式衔接，以便交通方式之间的换乘。</w:t>
            </w:r>
          </w:p>
          <w:p w14:paraId="31974C18">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规划线路要尽量沿城市干道布设</w:t>
            </w:r>
          </w:p>
          <w:p w14:paraId="4FD0CA61">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城市干道，尤其是主干道的交通最繁忙，是客流汇集最多的地方，并且空间较宽广，在工程实施时，不但工程量较少，而且对居民的干扰也相对要小。同时，要将各个客流集散中心连接起来，以减少非直线系数。</w:t>
            </w:r>
          </w:p>
          <w:p w14:paraId="47FBCF3E">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线网中的线路布置要使线网密度适当、乘客换乘方便、换乘次数少</w:t>
            </w:r>
          </w:p>
          <w:p w14:paraId="403B8BF5">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根据国内外经验，两平行网线间的距离，在市区一般以1 400 m左右为宜，同时要与街道布局相配合；除特殊情况外，两线间距离最好不小于800 m，且不大于1 600 m。</w:t>
            </w:r>
          </w:p>
          <w:p w14:paraId="094577FB">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但这不是固定的，具体情况要根据客流量和交通需求来决定。在市郊。两线间距离可以适当远一点，换乘次数最好不超过2次。</w:t>
            </w:r>
          </w:p>
          <w:p w14:paraId="75A6231F">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城市常规公共交通线网与轨道线网要衔接配合好，充分发挥各自的优势。</w:t>
            </w:r>
          </w:p>
          <w:p w14:paraId="72D1269D">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公共交通是接近门对门的交通服务，若能与轨道交通合理衔接，既方便了乘客，使其缩短出行时间，又能为轨道交通集散大量客流。此外，线网端点处应尽量与市郊铁路相连接。</w:t>
            </w:r>
          </w:p>
          <w:p w14:paraId="6D1C819A">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线网中各条规划线路上的客运负荷量要尽量均匀</w:t>
            </w:r>
          </w:p>
          <w:p w14:paraId="7D5D1463">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线网规划要与城市的性质、地貌和地形相联系</w:t>
            </w:r>
          </w:p>
          <w:p w14:paraId="6E7072D7">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保护国家重点历史文物古迹和保护环境，应充分考虑地形、地貌和地质条件，尽量避开不良地质地段和重要的地下管线等构筑物，以利于工程实施和降低工程造价。</w:t>
            </w:r>
          </w:p>
          <w:p w14:paraId="25D51496">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环线的设置要因地制宜，不可生搬硬套</w:t>
            </w:r>
          </w:p>
          <w:p w14:paraId="6A63E860">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保证环线日常有足够的客流量。</w:t>
            </w:r>
          </w:p>
          <w:p w14:paraId="420D5A34">
            <w:pPr>
              <w:widowControl w:val="0"/>
              <w:numPr>
                <w:ilvl w:val="1"/>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线网规划要体现稳定性、灵活性、连续性的统一</w:t>
            </w:r>
          </w:p>
          <w:p w14:paraId="4D231B9C">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中心区要稳定，边缘区要留有发展余地。</w:t>
            </w:r>
          </w:p>
          <w:p w14:paraId="403BE2F1">
            <w:pPr>
              <w:widowControl w:val="0"/>
              <w:numPr>
                <w:ilvl w:val="0"/>
                <w:numId w:val="0"/>
              </w:numPr>
              <w:ind w:leftChars="0"/>
              <w:jc w:val="both"/>
              <w:rPr>
                <w:rFonts w:hint="eastAsia" w:ascii="仿宋" w:hAnsi="仿宋" w:eastAsia="仿宋" w:cs="仿宋"/>
                <w:sz w:val="24"/>
                <w:szCs w:val="24"/>
                <w:lang w:val="en-US" w:eastAsia="zh-CN"/>
              </w:rPr>
            </w:pPr>
          </w:p>
          <w:p w14:paraId="3D9ABB48">
            <w:pPr>
              <w:widowControl w:val="0"/>
              <w:numPr>
                <w:ilvl w:val="0"/>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线网规划的主要内容</w:t>
            </w:r>
          </w:p>
          <w:p w14:paraId="7FA6631B">
            <w:pPr>
              <w:widowControl w:val="0"/>
              <w:numPr>
                <w:ilvl w:val="0"/>
                <w:numId w:val="8"/>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线网背景研究</w:t>
            </w:r>
          </w:p>
          <w:p w14:paraId="1CB3CBF4">
            <w:pPr>
              <w:widowControl w:val="0"/>
              <w:numPr>
                <w:ilvl w:val="0"/>
                <w:numId w:val="0"/>
              </w:num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主要是针对城市规划和城市交通规划</w:t>
            </w:r>
          </w:p>
          <w:p w14:paraId="5D090A75">
            <w:pPr>
              <w:widowControl w:val="0"/>
              <w:numPr>
                <w:ilvl w:val="0"/>
                <w:numId w:val="8"/>
              </w:numPr>
              <w:ind w:left="0" w:leftChars="0" w:firstLine="0" w:firstLine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线网构架研究</w:t>
            </w:r>
          </w:p>
          <w:p w14:paraId="48E2C681">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架构即方案。通过定性和定量相结合的方式做出选择。在逐个过程中，方案构思、交通模型测试和方案评价三个工序交替行进。</w:t>
            </w:r>
          </w:p>
          <w:p w14:paraId="1A1C30B3">
            <w:pPr>
              <w:widowControl w:val="0"/>
              <w:numPr>
                <w:ilvl w:val="0"/>
                <w:numId w:val="8"/>
              </w:numPr>
              <w:ind w:left="0" w:leftChars="0" w:firstLine="0" w:firstLine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规划可实施</w:t>
            </w:r>
            <w:r>
              <w:rPr>
                <w:rFonts w:hint="eastAsia" w:ascii="仿宋" w:hAnsi="仿宋" w:eastAsia="仿宋" w:cs="仿宋"/>
                <w:sz w:val="24"/>
                <w:szCs w:val="24"/>
                <w:lang w:val="en-US" w:eastAsia="zh-CN"/>
              </w:rPr>
              <w:t>性</w:t>
            </w:r>
            <w:r>
              <w:rPr>
                <w:rFonts w:hint="default" w:ascii="仿宋" w:hAnsi="仿宋" w:eastAsia="仿宋" w:cs="仿宋"/>
                <w:sz w:val="24"/>
                <w:szCs w:val="24"/>
                <w:lang w:val="en-US" w:eastAsia="zh-CN"/>
              </w:rPr>
              <w:t>研究</w:t>
            </w:r>
          </w:p>
          <w:p w14:paraId="276A2B03">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预可行性研究，工程可行性研究。与架构研究反复进行。</w:t>
            </w:r>
          </w:p>
          <w:p w14:paraId="18297BCE">
            <w:pPr>
              <w:widowControl w:val="0"/>
              <w:numPr>
                <w:ilvl w:val="0"/>
                <w:numId w:val="8"/>
              </w:numPr>
              <w:ind w:left="0" w:leftChars="0" w:firstLine="0" w:firstLine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规划接口</w:t>
            </w:r>
          </w:p>
          <w:p w14:paraId="7DD723EA">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主要指与其他后续规划的衔接。比如土地详细控制性规划、与城市其他交通方式的衔接。</w:t>
            </w:r>
          </w:p>
          <w:p w14:paraId="12F863B4">
            <w:pPr>
              <w:widowControl w:val="0"/>
              <w:numPr>
                <w:ilvl w:val="0"/>
                <w:numId w:val="0"/>
              </w:numPr>
              <w:ind w:leftChars="0"/>
              <w:jc w:val="both"/>
              <w:rPr>
                <w:rFonts w:hint="eastAsia" w:ascii="仿宋" w:hAnsi="仿宋" w:eastAsia="仿宋" w:cs="仿宋"/>
                <w:sz w:val="24"/>
                <w:szCs w:val="24"/>
                <w:lang w:val="en-US" w:eastAsia="zh-CN"/>
              </w:rPr>
            </w:pPr>
          </w:p>
          <w:p w14:paraId="2CCCCC67">
            <w:pPr>
              <w:widowControl w:val="0"/>
              <w:numPr>
                <w:ilvl w:val="0"/>
                <w:numId w:val="6"/>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线网合理规模的确定</w:t>
            </w:r>
          </w:p>
          <w:p w14:paraId="3EE70899">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 规模的定义</w:t>
            </w:r>
          </w:p>
          <w:p w14:paraId="04DEE202">
            <w:pPr>
              <w:widowControl w:val="0"/>
              <w:numPr>
                <w:ilvl w:val="0"/>
                <w:numId w:val="0"/>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轨道交通的线网规模就是线路</w:t>
            </w:r>
            <w:r>
              <w:rPr>
                <w:rFonts w:hint="eastAsia" w:ascii="仿宋" w:hAnsi="仿宋" w:eastAsia="仿宋" w:cs="仿宋"/>
                <w:sz w:val="24"/>
                <w:szCs w:val="24"/>
                <w:lang w:val="en-US" w:eastAsia="zh-CN"/>
              </w:rPr>
              <w:t>总</w:t>
            </w:r>
            <w:r>
              <w:rPr>
                <w:rFonts w:hint="default" w:ascii="仿宋" w:hAnsi="仿宋" w:eastAsia="仿宋" w:cs="仿宋"/>
                <w:sz w:val="24"/>
                <w:szCs w:val="24"/>
                <w:lang w:val="en-US" w:eastAsia="zh-CN"/>
              </w:rPr>
              <w:t>长度</w:t>
            </w:r>
          </w:p>
          <w:p w14:paraId="1C3EC76D">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线网规模的指标</w:t>
            </w:r>
          </w:p>
          <w:p w14:paraId="253D4A99">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城市轨道交通线网总长度</w:t>
            </w:r>
          </w:p>
          <w:p w14:paraId="2C00CB76">
            <w:pPr>
              <w:widowControl w:val="0"/>
              <w:numPr>
                <w:ilvl w:val="0"/>
                <w:numId w:val="0"/>
              </w:numPr>
              <w:ind w:leftChars="0"/>
              <w:jc w:val="both"/>
            </w:pPr>
            <w:r>
              <w:object>
                <v:shape id="_x0000_i1025" o:spt="75" type="#_x0000_t75" style="height:62pt;width:83pt;" o:ole="t" fillcolor="#C5E0B4" filled="t" o:preferrelative="t" stroked="t" coordsize="21600,21600">
                  <v:path/>
                  <v:fill on="t" color2="#FFFFFF" focussize="0,0"/>
                  <v:stroke color="#FFD966" color2="#FFFFFF" joinstyle="round"/>
                  <v:imagedata r:id="rId7" grayscale="f" bilevel="f" o:title=""/>
                  <o:lock v:ext="edit" aspectratio="t"/>
                  <w10:wrap type="none"/>
                  <w10:anchorlock/>
                </v:shape>
                <o:OLEObject Type="Embed" ProgID="Equation.DSMT4" ShapeID="_x0000_i1025" DrawAspect="Content" ObjectID="_1468075725" r:id="rId6">
                  <o:LockedField>false</o:LockedField>
                </o:OLEObject>
              </w:object>
            </w:r>
          </w:p>
          <w:p w14:paraId="142CBEBC">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式中：L——城市轨道交通线网总长度（km）；li ——城市轨道交通线网第i条线路的长度（km）。</w:t>
            </w:r>
          </w:p>
          <w:p w14:paraId="351F19D7">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注：城市轨道交通线网规模可能会调整，但总长度是一个必须确定，也是可以确定的基础数据。</w:t>
            </w:r>
          </w:p>
          <w:p w14:paraId="718F3E35">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（2）城市轨道交通线网密度</w:t>
            </w:r>
          </w:p>
          <w:p w14:paraId="1319B3A8">
            <w:pPr>
              <w:widowControl w:val="0"/>
              <w:numPr>
                <w:ilvl w:val="0"/>
                <w:numId w:val="0"/>
              </w:numPr>
              <w:ind w:leftChars="0"/>
              <w:jc w:val="both"/>
            </w:pPr>
            <w:r>
              <w:object>
                <v:shape id="_x0000_i1026" o:spt="75" type="#_x0000_t75" style="height:62pt;width:168pt;" o:ole="t" fillcolor="#C5E0B4" filled="t" o:preferrelative="t" stroked="t" coordsize="21600,21600">
                  <v:path/>
                  <v:fill on="t" color2="#FFFFFF" focussize="0,0"/>
                  <v:stroke color="#FFD966" color2="#FFFFFF" joinstyle="round"/>
                  <v:imagedata r:id="rId9" grayscale="f" bilevel="f" o:title=""/>
                  <o:lock v:ext="edit" aspectratio="t"/>
                  <w10:wrap type="none"/>
                  <w10:anchorlock/>
                </v:shape>
                <o:OLEObject Type="Embed" ProgID="Equation.DSMT4" ShapeID="_x0000_i1026" DrawAspect="Content" ObjectID="_1468075726" r:id="rId8">
                  <o:LockedField>false</o:LockedField>
                </o:OLEObject>
              </w:object>
            </w:r>
          </w:p>
          <w:p w14:paraId="2C7CD05D">
            <w:pPr>
              <w:widowControl w:val="0"/>
              <w:numPr>
                <w:ilvl w:val="0"/>
                <w:numId w:val="0"/>
              </w:numPr>
              <w:ind w:leftChars="0"/>
              <w:jc w:val="both"/>
              <w:rPr>
                <w:rFonts w:hint="eastAsia" w:ascii="仿宋" w:hAnsi="仿宋" w:eastAsia="仿宋" w:cs="仿宋"/>
                <w:sz w:val="24"/>
                <w:szCs w:val="24"/>
                <w:lang w:val="en-US" w:eastAsia="zh-CN"/>
              </w:rPr>
            </w:pPr>
            <w:r>
              <w:rPr>
                <w:rFonts w:hint="default"/>
                <w:lang w:val="en-US" w:eastAsia="zh-CN"/>
              </w:rPr>
              <w:t></w:t>
            </w:r>
            <w:r>
              <w:rPr>
                <w:rFonts w:hint="eastAsia" w:ascii="仿宋" w:hAnsi="仿宋" w:eastAsia="仿宋" w:cs="仿宋"/>
                <w:sz w:val="24"/>
                <w:szCs w:val="24"/>
                <w:lang w:val="en-US" w:eastAsia="zh-CN"/>
              </w:rPr>
              <w:t>——城市轨道交通线网密度（km/km2或km/万人）；L——城市轨道交通线网总长度（km）；S——城市轨道交通线网规划区面积（km2）；Q——城市轨道交通线网规划区的总人口（万人）。</w:t>
            </w:r>
          </w:p>
          <w:p w14:paraId="387E9854">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注：线网密度衡量了轨道交通的服务水平。</w:t>
            </w:r>
          </w:p>
          <w:p w14:paraId="6891EDD2">
            <w:pPr>
              <w:widowControl w:val="0"/>
              <w:numPr>
                <w:ilvl w:val="0"/>
                <w:numId w:val="9"/>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城市轨道交通线网日客运周转量</w:t>
            </w:r>
          </w:p>
          <w:p w14:paraId="3861F124">
            <w:pPr>
              <w:widowControl w:val="0"/>
              <w:numPr>
                <w:ilvl w:val="0"/>
                <w:numId w:val="0"/>
              </w:numPr>
              <w:jc w:val="both"/>
              <w:rPr>
                <w:rFonts w:hint="eastAsia" w:ascii="仿宋" w:hAnsi="仿宋" w:eastAsia="仿宋" w:cs="仿宋"/>
                <w:sz w:val="24"/>
                <w:szCs w:val="24"/>
              </w:rPr>
            </w:pPr>
            <w:r>
              <w:rPr>
                <w:rFonts w:hint="eastAsia" w:ascii="仿宋" w:hAnsi="仿宋" w:eastAsia="仿宋" w:cs="仿宋"/>
                <w:sz w:val="24"/>
                <w:szCs w:val="24"/>
              </w:rPr>
              <w:object>
                <v:shape id="_x0000_i1027" o:spt="75" type="#_x0000_t75" style="height:62pt;width:104pt;" o:ole="t" fillcolor="#C5E0B4" filled="t" o:preferrelative="t" stroked="t" coordsize="21600,21600">
                  <v:path/>
                  <v:fill on="t" color2="#FFFFFF" focussize="0,0"/>
                  <v:stroke color="#FFD966" color2="#FFFFFF" joinstyle="round"/>
                  <v:imagedata r:id="rId11" grayscale="f" bilevel="f" o:title=""/>
                  <o:lock v:ext="edit" aspectratio="t"/>
                  <w10:wrap type="none"/>
                  <w10:anchorlock/>
                </v:shape>
                <o:OLEObject Type="Embed" ProgID="Equation.DSMT4" ShapeID="_x0000_i1027" DrawAspect="Content" ObjectID="_1468075727" r:id="rId10">
                  <o:LockedField>false</o:LockedField>
                </o:OLEObject>
              </w:object>
            </w:r>
          </w:p>
          <w:p w14:paraId="2D964D7F">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P——线网日客运周转量（人·km/日）；pi——第i条轨道交通线路的日客流量（人/日）；li——第i条轨道交通线路的长度（km）</w:t>
            </w:r>
          </w:p>
          <w:p w14:paraId="0D7369FE">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城市轨道交通线网日客运周转量是评估城市轨道交通系统能力输出的指标，反映了城市轨道交通在城市客运交通中的地位与作用、占有的份额与满足程度。是轨道线路长度、电力能源消耗、人力、轨道和车站设备维修及投资的产出。</w:t>
            </w:r>
          </w:p>
          <w:p w14:paraId="354C61F9">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合理规模的重要性</w:t>
            </w:r>
          </w:p>
          <w:p w14:paraId="1CCE6798">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1）寻求合理的规模防止建设的盲目性</w:t>
            </w:r>
          </w:p>
          <w:p w14:paraId="0B81FD59">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2）一个规模合理的轨道交通线网，不仅可以充分满足城市日益增长的交通需求，提高公交服务水平，而且可以用较小的投入取得最佳经济效益</w:t>
            </w:r>
          </w:p>
          <w:p w14:paraId="318E4F2E">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3）线网模型是否真正合理，最终应放入交通模型中进行需求和供给的动态检验</w:t>
            </w:r>
          </w:p>
          <w:p w14:paraId="26C95720">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4）轨道交通线网合理规模的研究就是以城市总体规划及其远景控制规模为基础确定的。</w:t>
            </w:r>
          </w:p>
          <w:p w14:paraId="25E4EA6E">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5）合理的规模是进行方案比选的基础。</w:t>
            </w:r>
          </w:p>
          <w:p w14:paraId="051D2E7F">
            <w:pPr>
              <w:widowControl w:val="0"/>
              <w:numPr>
                <w:ilvl w:val="0"/>
                <w:numId w:val="0"/>
              </w:numPr>
              <w:ind w:leftChars="0"/>
              <w:jc w:val="both"/>
              <w:rPr>
                <w:rFonts w:hint="eastAsia" w:ascii="仿宋" w:hAnsi="仿宋" w:eastAsia="仿宋" w:cs="仿宋"/>
                <w:sz w:val="24"/>
                <w:szCs w:val="24"/>
                <w:lang w:val="en-US" w:eastAsia="zh-CN"/>
              </w:rPr>
            </w:pPr>
          </w:p>
          <w:p w14:paraId="2B44D97C">
            <w:pPr>
              <w:widowControl w:val="0"/>
              <w:numPr>
                <w:ilvl w:val="0"/>
                <w:numId w:val="6"/>
              </w:numPr>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线网结构的确定</w:t>
            </w:r>
          </w:p>
          <w:p w14:paraId="7753CD52">
            <w:pPr>
              <w:widowControl w:val="0"/>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6.1 三种主要的类型</w:t>
            </w:r>
          </w:p>
          <w:p w14:paraId="45625A83">
            <w:pPr>
              <w:widowControl w:val="0"/>
              <w:numPr>
                <w:ilvl w:val="0"/>
                <w:numId w:val="1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放射状</w:t>
            </w:r>
          </w:p>
          <w:p w14:paraId="33B1A113">
            <w:pPr>
              <w:widowControl w:val="0"/>
              <w:numPr>
                <w:ilvl w:val="0"/>
                <w:numId w:val="0"/>
              </w:numPr>
              <w:jc w:val="both"/>
            </w:pPr>
            <w:r>
              <w:drawing>
                <wp:inline distT="0" distB="0" distL="114300" distR="114300">
                  <wp:extent cx="1294765" cy="1257935"/>
                  <wp:effectExtent l="0" t="0" r="0" b="18415"/>
                  <wp:docPr id="23554" name="Picture 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1-3"/>
                          <pic:cNvPicPr>
                            <a:picLocks noChangeAspect="1" noChangeArrowheads="1"/>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rcRect r="71562"/>
                          <a:stretch>
                            <a:fillRect/>
                          </a:stretch>
                        </pic:blipFill>
                        <pic:spPr>
                          <a:xfrm>
                            <a:off x="0" y="0"/>
                            <a:ext cx="1294975" cy="1258113"/>
                          </a:xfrm>
                          <a:prstGeom prst="rect">
                            <a:avLst/>
                          </a:prstGeom>
                          <a:noFill/>
                          <a:ln>
                            <a:noFill/>
                          </a:ln>
                        </pic:spPr>
                      </pic:pic>
                    </a:graphicData>
                  </a:graphic>
                </wp:inline>
              </w:drawing>
            </w:r>
          </w:p>
          <w:p w14:paraId="3A46F7AF">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线路多为径向线且交叉所成的网格多为三角形的线路网。一般认为此类线网直达性较好，效率较高，但外围交通不便，所以一般适用于小型城市。</w:t>
            </w:r>
          </w:p>
          <w:p w14:paraId="68D79421">
            <w:pPr>
              <w:widowControl w:val="0"/>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4F8BC372">
            <w:pPr>
              <w:widowControl w:val="0"/>
              <w:numPr>
                <w:ilvl w:val="0"/>
                <w:numId w:val="1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射型线网一般是以城市中心区为核心，呈全方位或扇形放射发展。它基本骨架包括至少三条相互交叉的线路，逐渐扩展、加密。规划这类线网时，要避免在市中心区的线路过多，否则不仅会造成工程处理困难，而且容易产生换乘客流过于集中的现象。</w:t>
            </w:r>
          </w:p>
          <w:p w14:paraId="4ECDB016">
            <w:pPr>
              <w:widowControl w:val="0"/>
              <w:numPr>
                <w:ilvl w:val="0"/>
                <w:numId w:val="1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为解决中心区的换乘问题，是两条线在交通走廊并行分解为两处以上换乘点进行换乘。</w:t>
            </w:r>
          </w:p>
          <w:p w14:paraId="5445BA28">
            <w:pPr>
              <w:widowControl w:val="0"/>
              <w:numPr>
                <w:ilvl w:val="0"/>
                <w:numId w:val="1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栅格状</w:t>
            </w:r>
          </w:p>
          <w:p w14:paraId="00DB3AE3">
            <w:pPr>
              <w:widowControl w:val="0"/>
              <w:numPr>
                <w:ilvl w:val="0"/>
                <w:numId w:val="0"/>
              </w:numPr>
              <w:ind w:leftChars="0"/>
              <w:jc w:val="both"/>
              <w:rPr>
                <w:rFonts w:hint="default"/>
                <w:lang w:val="en-US" w:eastAsia="zh-CN"/>
              </w:rPr>
            </w:pPr>
            <w:r>
              <w:drawing>
                <wp:inline distT="0" distB="0" distL="114300" distR="114300">
                  <wp:extent cx="1562735" cy="1257935"/>
                  <wp:effectExtent l="0" t="0" r="0" b="18415"/>
                  <wp:docPr id="6" name="Picture 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1-3"/>
                          <pic:cNvPicPr>
                            <a:picLocks noChangeAspect="1" noChangeArrowheads="1"/>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rcRect l="29903" r="35772"/>
                          <a:stretch>
                            <a:fillRect/>
                          </a:stretch>
                        </pic:blipFill>
                        <pic:spPr>
                          <a:xfrm>
                            <a:off x="0" y="0"/>
                            <a:ext cx="1562986" cy="1258113"/>
                          </a:xfrm>
                          <a:prstGeom prst="rect">
                            <a:avLst/>
                          </a:prstGeom>
                          <a:noFill/>
                          <a:ln>
                            <a:noFill/>
                          </a:ln>
                        </pic:spPr>
                      </pic:pic>
                    </a:graphicData>
                  </a:graphic>
                </wp:inline>
              </w:drawing>
            </w:r>
          </w:p>
          <w:p w14:paraId="0EB865E6">
            <w:pPr>
              <w:widowControl w:val="0"/>
              <w:numPr>
                <w:ilvl w:val="0"/>
                <w:numId w:val="0"/>
              </w:numPr>
              <w:ind w:leftChars="0"/>
              <w:jc w:val="both"/>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由若干（至少四条）纵横线路在市区相互平行布置而成，形同棋盘。一般认为此类线网较为均衡，但换乘较多</w:t>
            </w:r>
            <w:r>
              <w:rPr>
                <w:rFonts w:hint="eastAsia" w:ascii="仿宋" w:hAnsi="仿宋" w:eastAsia="仿宋" w:cs="仿宋"/>
                <w:sz w:val="24"/>
                <w:szCs w:val="24"/>
                <w:lang w:val="en-US" w:eastAsia="zh-CN"/>
              </w:rPr>
              <w:t>。</w:t>
            </w:r>
          </w:p>
          <w:p w14:paraId="78F88CED">
            <w:pPr>
              <w:widowControl w:val="0"/>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注:栅格状线网具有如下优点：首先，线网布线均匀，换乘节点能分散布置；其次，栅格状线网线路顺直，工程易于实施。但是该类型线网平行线路间的相互联系较差，其客流换乘需要通过第三线来完成。</w:t>
            </w:r>
          </w:p>
          <w:p w14:paraId="71EFAA69">
            <w:pPr>
              <w:widowControl w:val="0"/>
              <w:numPr>
                <w:ilvl w:val="0"/>
                <w:numId w:val="0"/>
              </w:numPr>
              <w:ind w:leftChars="0"/>
              <w:jc w:val="both"/>
              <w:rPr>
                <w:rFonts w:hint="default" w:ascii="仿宋" w:hAnsi="仿宋" w:eastAsia="仿宋" w:cs="仿宋"/>
                <w:sz w:val="24"/>
                <w:szCs w:val="24"/>
                <w:lang w:val="en-US" w:eastAsia="zh-CN"/>
              </w:rPr>
            </w:pPr>
          </w:p>
          <w:p w14:paraId="7BD10BA3">
            <w:pPr>
              <w:widowControl w:val="0"/>
              <w:numPr>
                <w:ilvl w:val="0"/>
                <w:numId w:val="1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带环线的线网</w:t>
            </w:r>
          </w:p>
          <w:p w14:paraId="051575C1">
            <w:pPr>
              <w:widowControl w:val="0"/>
              <w:numPr>
                <w:ilvl w:val="0"/>
                <w:numId w:val="0"/>
              </w:numPr>
              <w:ind w:leftChars="0"/>
              <w:jc w:val="both"/>
              <w:rPr>
                <w:rFonts w:hint="default" w:ascii="仿宋" w:hAnsi="仿宋" w:eastAsia="仿宋" w:cs="仿宋"/>
                <w:sz w:val="24"/>
                <w:szCs w:val="24"/>
                <w:lang w:val="en-US" w:eastAsia="zh-CN"/>
              </w:rPr>
            </w:pPr>
            <w:r>
              <w:drawing>
                <wp:inline distT="0" distB="0" distL="114300" distR="114300">
                  <wp:extent cx="1568450" cy="1257935"/>
                  <wp:effectExtent l="0" t="0" r="13335" b="18415"/>
                  <wp:docPr id="7" name="Picture 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1-3"/>
                          <pic:cNvPicPr>
                            <a:picLocks noChangeAspect="1" noChangeArrowheads="1"/>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rcRect l="65545"/>
                          <a:stretch>
                            <a:fillRect/>
                          </a:stretch>
                        </pic:blipFill>
                        <pic:spPr>
                          <a:xfrm>
                            <a:off x="0" y="0"/>
                            <a:ext cx="1568934" cy="1258113"/>
                          </a:xfrm>
                          <a:prstGeom prst="rect">
                            <a:avLst/>
                          </a:prstGeom>
                          <a:noFill/>
                          <a:ln>
                            <a:noFill/>
                          </a:ln>
                        </pic:spPr>
                      </pic:pic>
                    </a:graphicData>
                  </a:graphic>
                </wp:inline>
              </w:drawing>
            </w:r>
          </w:p>
          <w:p w14:paraId="59AAEA56">
            <w:pPr>
              <w:widowControl w:val="0"/>
              <w:numPr>
                <w:ilvl w:val="0"/>
                <w:numId w:val="0"/>
              </w:numPr>
              <w:ind w:left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一般在前两种的基础上增加环线，提高外围区域出行方便程度，在大型线网中应用广泛</w:t>
            </w:r>
            <w:r>
              <w:rPr>
                <w:rFonts w:hint="eastAsia" w:ascii="仿宋" w:hAnsi="仿宋" w:eastAsia="仿宋" w:cs="仿宋"/>
                <w:sz w:val="24"/>
                <w:szCs w:val="24"/>
                <w:lang w:val="en-US" w:eastAsia="zh-CN"/>
              </w:rPr>
              <w:t>。</w:t>
            </w:r>
          </w:p>
          <w:p w14:paraId="1087DB3A">
            <w:pPr>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注：在城市轨道交通线网中布设环线，主要有两个作用：一是为了加强中心区边缘各客流集散点的联系；二是为了截流外围区之间的客流，通过环线进行疏解，以减轻中心区的交通压力。</w:t>
            </w:r>
          </w:p>
          <w:p w14:paraId="38328222">
            <w:pPr>
              <w:numPr>
                <w:ilvl w:val="0"/>
                <w:numId w:val="0"/>
              </w:numPr>
              <w:ind w:leftChars="0"/>
              <w:jc w:val="both"/>
              <w:rPr>
                <w:rFonts w:hint="default" w:ascii="仿宋" w:hAnsi="仿宋" w:eastAsia="仿宋" w:cs="仿宋"/>
                <w:sz w:val="24"/>
                <w:szCs w:val="24"/>
                <w:lang w:val="en-US" w:eastAsia="zh-CN"/>
              </w:rPr>
            </w:pPr>
          </w:p>
          <w:p w14:paraId="0F4D582F">
            <w:pPr>
              <w:numPr>
                <w:ilvl w:val="0"/>
                <w:numId w:val="0"/>
              </w:numPr>
              <w:ind w:leftChars="0"/>
              <w:jc w:val="both"/>
              <w:rPr>
                <w:rFonts w:hint="eastAsia" w:ascii="仿宋" w:hAnsi="仿宋" w:eastAsia="仿宋" w:cs="仿宋"/>
                <w:sz w:val="24"/>
                <w:szCs w:val="24"/>
                <w:lang w:val="en-US" w:eastAsia="zh-CN"/>
              </w:rPr>
            </w:pPr>
          </w:p>
          <w:p w14:paraId="410F5C13">
            <w:pPr>
              <w:numPr>
                <w:ilvl w:val="0"/>
                <w:numId w:val="0"/>
              </w:numPr>
              <w:ind w:leftChars="0"/>
              <w:jc w:val="both"/>
              <w:rPr>
                <w:rFonts w:hint="eastAsia" w:ascii="仿宋" w:hAnsi="仿宋" w:eastAsia="仿宋" w:cs="仿宋"/>
                <w:sz w:val="24"/>
                <w:szCs w:val="24"/>
                <w:lang w:val="en-US" w:eastAsia="zh-CN"/>
              </w:rPr>
            </w:pPr>
          </w:p>
          <w:p w14:paraId="4AFC62FC">
            <w:pPr>
              <w:numPr>
                <w:ilvl w:val="0"/>
                <w:numId w:val="0"/>
              </w:numPr>
              <w:ind w:leftChars="0"/>
              <w:jc w:val="both"/>
              <w:rPr>
                <w:rFonts w:hint="eastAsia" w:ascii="仿宋" w:hAnsi="仿宋" w:eastAsia="仿宋" w:cs="仿宋"/>
                <w:sz w:val="24"/>
                <w:szCs w:val="24"/>
                <w:lang w:val="en-US" w:eastAsia="zh-CN"/>
              </w:rPr>
            </w:pPr>
          </w:p>
          <w:p w14:paraId="05A59A50">
            <w:pPr>
              <w:numPr>
                <w:ilvl w:val="0"/>
                <w:numId w:val="0"/>
              </w:numPr>
              <w:ind w:leftChars="0"/>
              <w:jc w:val="both"/>
              <w:rPr>
                <w:rFonts w:hint="eastAsia" w:ascii="仿宋" w:hAnsi="仿宋" w:eastAsia="仿宋" w:cs="仿宋"/>
                <w:sz w:val="24"/>
                <w:szCs w:val="24"/>
                <w:lang w:val="en-US" w:eastAsia="zh-CN"/>
              </w:rPr>
            </w:pPr>
          </w:p>
          <w:p w14:paraId="273413C0">
            <w:pPr>
              <w:numPr>
                <w:ilvl w:val="0"/>
                <w:numId w:val="0"/>
              </w:numPr>
              <w:ind w:leftChars="0"/>
              <w:jc w:val="both"/>
              <w:rPr>
                <w:rFonts w:hint="eastAsia" w:ascii="仿宋" w:hAnsi="仿宋" w:eastAsia="仿宋" w:cs="仿宋"/>
                <w:sz w:val="24"/>
                <w:szCs w:val="24"/>
                <w:lang w:val="en-US" w:eastAsia="zh-CN"/>
              </w:rPr>
            </w:pPr>
          </w:p>
          <w:p w14:paraId="79A1AC52">
            <w:pPr>
              <w:numPr>
                <w:ilvl w:val="0"/>
                <w:numId w:val="0"/>
              </w:numPr>
              <w:ind w:leftChars="0"/>
              <w:jc w:val="both"/>
              <w:rPr>
                <w:rFonts w:hint="eastAsia" w:ascii="仿宋" w:hAnsi="仿宋" w:eastAsia="仿宋" w:cs="仿宋"/>
                <w:sz w:val="24"/>
                <w:szCs w:val="24"/>
                <w:lang w:val="en-US" w:eastAsia="zh-CN"/>
              </w:rPr>
            </w:pPr>
          </w:p>
          <w:p w14:paraId="5F84160C">
            <w:pPr>
              <w:numPr>
                <w:ilvl w:val="0"/>
                <w:numId w:val="0"/>
              </w:numPr>
              <w:ind w:leftChars="0"/>
              <w:jc w:val="both"/>
              <w:rPr>
                <w:rFonts w:hint="eastAsia" w:ascii="仿宋" w:hAnsi="仿宋" w:eastAsia="仿宋" w:cs="仿宋"/>
                <w:sz w:val="24"/>
                <w:szCs w:val="24"/>
                <w:lang w:val="en-US" w:eastAsia="zh-CN"/>
              </w:rPr>
            </w:pPr>
          </w:p>
          <w:p w14:paraId="131AA0EA">
            <w:pPr>
              <w:numPr>
                <w:ilvl w:val="0"/>
                <w:numId w:val="0"/>
              </w:numPr>
              <w:ind w:leftChars="0"/>
              <w:jc w:val="both"/>
              <w:rPr>
                <w:rFonts w:hint="default" w:ascii="仿宋" w:hAnsi="仿宋" w:eastAsia="仿宋" w:cs="仿宋"/>
                <w:sz w:val="24"/>
                <w:szCs w:val="24"/>
                <w:lang w:val="en-US" w:eastAsia="zh-CN"/>
              </w:rPr>
            </w:pPr>
          </w:p>
        </w:tc>
        <w:tc>
          <w:tcPr>
            <w:tcW w:w="1296"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7226"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1296"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2451A8BD">
            <w:pPr>
              <w:numPr>
                <w:ilvl w:val="0"/>
                <w:numId w:val="12"/>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自我感受</w:t>
            </w:r>
          </w:p>
          <w:p w14:paraId="78CB7640">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由于开学之初准备工作较多，导致手忙脚乱，教学准备工作不足，加之教材不够熟悉。使得前4次课（8节课）不够从容。第5次课，因为有完整的备课和教案，所以更加有信心，但因为没有休息好，思维比较迟钝。</w:t>
            </w:r>
          </w:p>
          <w:p w14:paraId="00ECAD9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1.1、教学设计是否合理？</w:t>
            </w:r>
          </w:p>
          <w:p w14:paraId="30F9EEE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我觉得教学应该没有问题，总体上是衔接流畅的。</w:t>
            </w:r>
          </w:p>
          <w:p w14:paraId="11ED9D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1.2、教学目的是否客观？</w:t>
            </w:r>
          </w:p>
          <w:p w14:paraId="0AF57A27">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客观</w:t>
            </w:r>
          </w:p>
          <w:p w14:paraId="47E5E3E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1.3、重点难点是否抓准？</w:t>
            </w:r>
          </w:p>
          <w:p w14:paraId="134EAF5B">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准确</w:t>
            </w:r>
          </w:p>
          <w:p w14:paraId="6709053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1.4、教学环节是否安排合适？</w:t>
            </w:r>
          </w:p>
          <w:p w14:paraId="23DC281A">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按照教材内容，有条不紊，循序渐进，合适。</w:t>
            </w:r>
          </w:p>
          <w:p w14:paraId="4D2CF3AF">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1.5、预习、自学；复习、提纲、导语、结束语、板书等设计是否恰当？</w:t>
            </w:r>
          </w:p>
          <w:p w14:paraId="57ACB81C">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没有感觉明显地不恰当。</w:t>
            </w:r>
            <w:bookmarkStart w:id="0" w:name="_GoBack"/>
            <w:bookmarkEnd w:id="0"/>
          </w:p>
          <w:p w14:paraId="30E5106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1.6、教学语言、教学手段方法、教学的应变、教学的效果等感觉如何？</w:t>
            </w:r>
          </w:p>
          <w:p w14:paraId="0F642EB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教学语言可能有时不够精炼，现在学生很聪明，感兴趣的在意的话他们自然会听，教师尽管集中精力表达你的观点。</w:t>
            </w:r>
          </w:p>
          <w:p w14:paraId="4ACC67B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教学手段在讲授法的基础上，应该多添加图文、音视频以降低理解的难度，提高学生的兴趣。在备课时应该注意，平时多学习，多向有经验的老师提问。</w:t>
            </w:r>
          </w:p>
          <w:p w14:paraId="2BC76D80">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教学的应变：由于课程的专业性及学生的特点，目前没有遇到逐个问题。</w:t>
            </w:r>
            <w:r>
              <w:rPr>
                <w:rFonts w:hint="eastAsia" w:ascii="仿宋" w:hAnsi="仿宋" w:eastAsia="仿宋" w:cs="仿宋"/>
                <w:b/>
                <w:bCs/>
                <w:color w:val="FF0000"/>
                <w:sz w:val="24"/>
                <w:szCs w:val="24"/>
                <w:vertAlign w:val="baseline"/>
                <w:lang w:val="en-US" w:eastAsia="zh-CN"/>
              </w:rPr>
              <w:t>应该鼓励学生思考提问</w:t>
            </w:r>
            <w:r>
              <w:rPr>
                <w:rFonts w:hint="eastAsia" w:ascii="仿宋" w:hAnsi="仿宋" w:eastAsia="仿宋" w:cs="仿宋"/>
                <w:sz w:val="24"/>
                <w:szCs w:val="24"/>
                <w:vertAlign w:val="baseline"/>
                <w:lang w:val="en-US" w:eastAsia="zh-CN"/>
              </w:rPr>
              <w:t>。</w:t>
            </w:r>
          </w:p>
          <w:p w14:paraId="14ECEFEB">
            <w:pPr>
              <w:numPr>
                <w:ilvl w:val="0"/>
                <w:numId w:val="0"/>
              </w:numPr>
              <w:jc w:val="both"/>
              <w:rPr>
                <w:rFonts w:hint="eastAsia" w:ascii="仿宋" w:hAnsi="仿宋" w:eastAsia="仿宋" w:cs="仿宋"/>
                <w:sz w:val="24"/>
                <w:szCs w:val="24"/>
                <w:vertAlign w:val="baseline"/>
                <w:lang w:val="en-US" w:eastAsia="zh-CN"/>
              </w:rPr>
            </w:pPr>
          </w:p>
          <w:p w14:paraId="6B497917">
            <w:pPr>
              <w:numPr>
                <w:ilvl w:val="0"/>
                <w:numId w:val="13"/>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55FF77BE">
            <w:pPr>
              <w:numPr>
                <w:ilvl w:val="0"/>
                <w:numId w:val="0"/>
              </w:numPr>
              <w:jc w:val="both"/>
              <w:rPr>
                <w:rFonts w:hint="eastAsia"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31DAD3D1">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学生表情比较认真，只有下午七八节时，有犯困的同学。课堂气氛总体比较专注和谐，课堂比较肃静。教师这一边或许应该适当幽默诙谐，</w:t>
            </w:r>
            <w:r>
              <w:rPr>
                <w:rFonts w:hint="eastAsia" w:ascii="仿宋" w:hAnsi="仿宋" w:eastAsia="仿宋" w:cs="仿宋"/>
                <w:b/>
                <w:bCs/>
                <w:color w:val="FF0000"/>
                <w:sz w:val="24"/>
                <w:szCs w:val="24"/>
                <w:vertAlign w:val="baseline"/>
                <w:lang w:val="en-US" w:eastAsia="zh-CN"/>
              </w:rPr>
              <w:t>放松、坦然一些</w:t>
            </w:r>
            <w:r>
              <w:rPr>
                <w:rFonts w:hint="eastAsia" w:ascii="仿宋" w:hAnsi="仿宋" w:eastAsia="仿宋" w:cs="仿宋"/>
                <w:sz w:val="24"/>
                <w:szCs w:val="24"/>
                <w:vertAlign w:val="baseline"/>
                <w:lang w:val="en-US" w:eastAsia="zh-CN"/>
              </w:rPr>
              <w:t>。</w:t>
            </w:r>
          </w:p>
          <w:p w14:paraId="4DEA46A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学生配合还好，不应严格要求。教学效果，从作业及实践来看，总体还不错，他们对专业概念词汇等已经有一些接触了。</w:t>
            </w:r>
          </w:p>
          <w:p w14:paraId="2B0780E5">
            <w:pPr>
              <w:numPr>
                <w:ilvl w:val="0"/>
                <w:numId w:val="0"/>
              </w:numPr>
              <w:jc w:val="both"/>
              <w:rPr>
                <w:rFonts w:hint="eastAsia" w:ascii="仿宋" w:hAnsi="仿宋" w:eastAsia="仿宋" w:cs="仿宋"/>
                <w:sz w:val="24"/>
                <w:szCs w:val="24"/>
                <w:vertAlign w:val="baseline"/>
                <w:lang w:val="en-US" w:eastAsia="zh-CN"/>
              </w:rPr>
            </w:pPr>
          </w:p>
          <w:p w14:paraId="61462D42">
            <w:pPr>
              <w:numPr>
                <w:ilvl w:val="0"/>
                <w:numId w:val="13"/>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5D80E243">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p w14:paraId="3B208140">
            <w:pPr>
              <w:numPr>
                <w:ilvl w:val="0"/>
                <w:numId w:val="0"/>
              </w:numPr>
              <w:ind w:leftChars="0"/>
              <w:jc w:val="both"/>
              <w:rPr>
                <w:rFonts w:hint="default" w:ascii="仿宋" w:hAnsi="仿宋" w:eastAsia="仿宋" w:cs="仿宋"/>
                <w:sz w:val="24"/>
                <w:szCs w:val="24"/>
                <w:vertAlign w:val="baseline"/>
                <w:lang w:val="en-US" w:eastAsia="zh-CN"/>
              </w:rPr>
            </w:pPr>
          </w:p>
          <w:p w14:paraId="7E4B2499">
            <w:pPr>
              <w:numPr>
                <w:ilvl w:val="0"/>
                <w:numId w:val="0"/>
              </w:numPr>
              <w:ind w:leftChars="0"/>
              <w:jc w:val="both"/>
              <w:rPr>
                <w:rFonts w:hint="eastAsia" w:ascii="仿宋" w:hAnsi="仿宋" w:eastAsia="仿宋" w:cs="仿宋"/>
                <w:b/>
                <w:bCs/>
                <w:color w:val="FF0000"/>
                <w:sz w:val="24"/>
                <w:szCs w:val="24"/>
                <w:vertAlign w:val="baseline"/>
                <w:lang w:val="en-US" w:eastAsia="zh-CN"/>
              </w:rPr>
            </w:pPr>
            <w:r>
              <w:rPr>
                <w:rFonts w:hint="eastAsia" w:ascii="仿宋" w:hAnsi="仿宋" w:eastAsia="仿宋" w:cs="仿宋"/>
                <w:b/>
                <w:bCs/>
                <w:color w:val="FF0000"/>
                <w:sz w:val="24"/>
                <w:szCs w:val="24"/>
                <w:vertAlign w:val="baseline"/>
                <w:lang w:val="en-US" w:eastAsia="zh-CN"/>
              </w:rPr>
              <w:t>纪律：</w:t>
            </w:r>
          </w:p>
          <w:p w14:paraId="23CAF2A8">
            <w:pPr>
              <w:numPr>
                <w:ilvl w:val="0"/>
                <w:numId w:val="14"/>
              </w:numPr>
              <w:ind w:leftChars="0"/>
              <w:jc w:val="both"/>
              <w:rPr>
                <w:rFonts w:hint="eastAsia" w:ascii="仿宋" w:hAnsi="仿宋" w:eastAsia="仿宋" w:cs="仿宋"/>
                <w:b/>
                <w:bCs/>
                <w:color w:val="FF0000"/>
                <w:sz w:val="24"/>
                <w:szCs w:val="24"/>
                <w:vertAlign w:val="baseline"/>
                <w:lang w:val="en-US" w:eastAsia="zh-CN"/>
              </w:rPr>
            </w:pPr>
            <w:r>
              <w:rPr>
                <w:rFonts w:hint="eastAsia" w:ascii="仿宋" w:hAnsi="仿宋" w:eastAsia="仿宋" w:cs="仿宋"/>
                <w:b/>
                <w:bCs/>
                <w:color w:val="FF0000"/>
                <w:sz w:val="24"/>
                <w:szCs w:val="24"/>
                <w:vertAlign w:val="baseline"/>
                <w:lang w:val="en-US" w:eastAsia="zh-CN"/>
              </w:rPr>
              <w:t>上课期间不允许玩手机，这次上课说明手机的影响，并征求学生的意见，争取集体将收集上交，谈妥后，预备铃响时开展个工作；</w:t>
            </w:r>
          </w:p>
          <w:p w14:paraId="1F726823">
            <w:pPr>
              <w:numPr>
                <w:ilvl w:val="0"/>
                <w:numId w:val="14"/>
              </w:numPr>
              <w:ind w:leftChars="0"/>
              <w:jc w:val="both"/>
              <w:rPr>
                <w:rFonts w:hint="default" w:ascii="仿宋" w:hAnsi="仿宋" w:eastAsia="仿宋" w:cs="仿宋"/>
                <w:b/>
                <w:bCs/>
                <w:color w:val="FF0000"/>
                <w:sz w:val="24"/>
                <w:szCs w:val="24"/>
                <w:vertAlign w:val="baseline"/>
                <w:lang w:val="en-US" w:eastAsia="zh-CN"/>
              </w:rPr>
            </w:pPr>
            <w:r>
              <w:rPr>
                <w:rFonts w:hint="eastAsia" w:ascii="仿宋" w:hAnsi="仿宋" w:eastAsia="仿宋" w:cs="仿宋"/>
                <w:b/>
                <w:bCs/>
                <w:color w:val="FF0000"/>
                <w:sz w:val="24"/>
                <w:szCs w:val="24"/>
                <w:vertAlign w:val="baseline"/>
                <w:lang w:val="en-US" w:eastAsia="zh-CN"/>
              </w:rPr>
              <w:t>上课期间，不允许和别人交谈超过30s，否则要被记录；</w:t>
            </w:r>
          </w:p>
          <w:p w14:paraId="4B22BB41">
            <w:pPr>
              <w:numPr>
                <w:ilvl w:val="0"/>
                <w:numId w:val="14"/>
              </w:numPr>
              <w:ind w:leftChars="0"/>
              <w:jc w:val="both"/>
              <w:rPr>
                <w:rFonts w:hint="default" w:ascii="仿宋" w:hAnsi="仿宋" w:eastAsia="仿宋" w:cs="仿宋"/>
                <w:b/>
                <w:bCs/>
                <w:color w:val="FF0000"/>
                <w:sz w:val="24"/>
                <w:szCs w:val="24"/>
                <w:vertAlign w:val="baseline"/>
                <w:lang w:val="en-US" w:eastAsia="zh-CN"/>
              </w:rPr>
            </w:pPr>
            <w:r>
              <w:rPr>
                <w:rFonts w:hint="eastAsia" w:ascii="仿宋" w:hAnsi="仿宋" w:eastAsia="仿宋" w:cs="仿宋"/>
                <w:b/>
                <w:bCs/>
                <w:color w:val="FF0000"/>
                <w:sz w:val="24"/>
                <w:szCs w:val="24"/>
                <w:vertAlign w:val="baseline"/>
                <w:lang w:val="en-US" w:eastAsia="zh-CN"/>
              </w:rPr>
              <w:t>上课期间，如果有没听清或听懂的内容，积极提问，帮助自己也帮助别人。教师会记录奖励。</w:t>
            </w:r>
          </w:p>
          <w:p w14:paraId="494341F0">
            <w:pPr>
              <w:numPr>
                <w:ilvl w:val="0"/>
                <w:numId w:val="0"/>
              </w:numPr>
              <w:ind w:leftChars="0"/>
              <w:jc w:val="both"/>
              <w:rPr>
                <w:rFonts w:hint="eastAsia" w:ascii="仿宋" w:hAnsi="仿宋" w:eastAsia="仿宋" w:cs="仿宋"/>
                <w:sz w:val="24"/>
                <w:szCs w:val="24"/>
                <w:vertAlign w:val="baseline"/>
                <w:lang w:val="en-US" w:eastAsia="zh-CN"/>
              </w:rPr>
            </w:pPr>
          </w:p>
          <w:p w14:paraId="3854C1A5">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考勤在预备铃时进行。</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AF125"/>
    <w:multiLevelType w:val="multilevel"/>
    <w:tmpl w:val="819AF12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93EB9B6D"/>
    <w:multiLevelType w:val="multilevel"/>
    <w:tmpl w:val="93EB9B6D"/>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9B98127B"/>
    <w:multiLevelType w:val="singleLevel"/>
    <w:tmpl w:val="9B98127B"/>
    <w:lvl w:ilvl="0" w:tentative="0">
      <w:start w:val="1"/>
      <w:numFmt w:val="decimal"/>
      <w:lvlText w:val="%1."/>
      <w:lvlJc w:val="left"/>
      <w:pPr>
        <w:tabs>
          <w:tab w:val="left" w:pos="312"/>
        </w:tabs>
      </w:pPr>
    </w:lvl>
  </w:abstractNum>
  <w:abstractNum w:abstractNumId="3">
    <w:nsid w:val="A0A7048B"/>
    <w:multiLevelType w:val="singleLevel"/>
    <w:tmpl w:val="A0A7048B"/>
    <w:lvl w:ilvl="0" w:tentative="0">
      <w:start w:val="1"/>
      <w:numFmt w:val="decimal"/>
      <w:suff w:val="space"/>
      <w:lvlText w:val="%1."/>
      <w:lvlJc w:val="left"/>
    </w:lvl>
  </w:abstractNum>
  <w:abstractNum w:abstractNumId="4">
    <w:nsid w:val="C5745CDC"/>
    <w:multiLevelType w:val="multilevel"/>
    <w:tmpl w:val="C5745CDC"/>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CB0534C8"/>
    <w:multiLevelType w:val="singleLevel"/>
    <w:tmpl w:val="CB0534C8"/>
    <w:lvl w:ilvl="0" w:tentative="0">
      <w:start w:val="2"/>
      <w:numFmt w:val="decimal"/>
      <w:suff w:val="nothing"/>
      <w:lvlText w:val="%1、"/>
      <w:lvlJc w:val="left"/>
    </w:lvl>
  </w:abstractNum>
  <w:abstractNum w:abstractNumId="6">
    <w:nsid w:val="E5AD4C89"/>
    <w:multiLevelType w:val="singleLevel"/>
    <w:tmpl w:val="E5AD4C89"/>
    <w:lvl w:ilvl="0" w:tentative="0">
      <w:start w:val="1"/>
      <w:numFmt w:val="decimal"/>
      <w:suff w:val="nothing"/>
      <w:lvlText w:val="%1、"/>
      <w:lvlJc w:val="left"/>
    </w:lvl>
  </w:abstractNum>
  <w:abstractNum w:abstractNumId="7">
    <w:nsid w:val="F6510F69"/>
    <w:multiLevelType w:val="singleLevel"/>
    <w:tmpl w:val="F6510F69"/>
    <w:lvl w:ilvl="0" w:tentative="0">
      <w:start w:val="1"/>
      <w:numFmt w:val="decimal"/>
      <w:suff w:val="nothing"/>
      <w:lvlText w:val="%1）"/>
      <w:lvlJc w:val="left"/>
    </w:lvl>
  </w:abstractNum>
  <w:abstractNum w:abstractNumId="8">
    <w:nsid w:val="FD17E7F1"/>
    <w:multiLevelType w:val="singleLevel"/>
    <w:tmpl w:val="FD17E7F1"/>
    <w:lvl w:ilvl="0" w:tentative="0">
      <w:start w:val="1"/>
      <w:numFmt w:val="decimal"/>
      <w:suff w:val="nothing"/>
      <w:lvlText w:val="%1）"/>
      <w:lvlJc w:val="left"/>
    </w:lvl>
  </w:abstractNum>
  <w:abstractNum w:abstractNumId="9">
    <w:nsid w:val="0006DB14"/>
    <w:multiLevelType w:val="singleLevel"/>
    <w:tmpl w:val="0006DB14"/>
    <w:lvl w:ilvl="0" w:tentative="0">
      <w:start w:val="3"/>
      <w:numFmt w:val="decimal"/>
      <w:suff w:val="nothing"/>
      <w:lvlText w:val="（%1）"/>
      <w:lvlJc w:val="left"/>
    </w:lvl>
  </w:abstractNum>
  <w:abstractNum w:abstractNumId="10">
    <w:nsid w:val="1AF96EC0"/>
    <w:multiLevelType w:val="singleLevel"/>
    <w:tmpl w:val="1AF96EC0"/>
    <w:lvl w:ilvl="0" w:tentative="0">
      <w:start w:val="1"/>
      <w:numFmt w:val="decimal"/>
      <w:suff w:val="nothing"/>
      <w:lvlText w:val="%1）"/>
      <w:lvlJc w:val="left"/>
    </w:lvl>
  </w:abstractNum>
  <w:abstractNum w:abstractNumId="11">
    <w:nsid w:val="27627535"/>
    <w:multiLevelType w:val="singleLevel"/>
    <w:tmpl w:val="27627535"/>
    <w:lvl w:ilvl="0" w:tentative="0">
      <w:start w:val="1"/>
      <w:numFmt w:val="decimal"/>
      <w:suff w:val="nothing"/>
      <w:lvlText w:val="%1）"/>
      <w:lvlJc w:val="left"/>
    </w:lvl>
  </w:abstractNum>
  <w:abstractNum w:abstractNumId="12">
    <w:nsid w:val="4E6A21DA"/>
    <w:multiLevelType w:val="singleLevel"/>
    <w:tmpl w:val="4E6A21DA"/>
    <w:lvl w:ilvl="0" w:tentative="0">
      <w:start w:val="1"/>
      <w:numFmt w:val="decimal"/>
      <w:lvlText w:val="%1."/>
      <w:lvlJc w:val="left"/>
      <w:pPr>
        <w:tabs>
          <w:tab w:val="left" w:pos="312"/>
        </w:tabs>
      </w:pPr>
    </w:lvl>
  </w:abstractNum>
  <w:abstractNum w:abstractNumId="13">
    <w:nsid w:val="6A3C2ADA"/>
    <w:multiLevelType w:val="singleLevel"/>
    <w:tmpl w:val="6A3C2ADA"/>
    <w:lvl w:ilvl="0" w:tentative="0">
      <w:start w:val="1"/>
      <w:numFmt w:val="decimal"/>
      <w:lvlText w:val="%1."/>
      <w:lvlJc w:val="left"/>
      <w:pPr>
        <w:tabs>
          <w:tab w:val="left" w:pos="312"/>
        </w:tabs>
      </w:pPr>
    </w:lvl>
  </w:abstractNum>
  <w:num w:numId="1">
    <w:abstractNumId w:val="13"/>
  </w:num>
  <w:num w:numId="2">
    <w:abstractNumId w:val="12"/>
  </w:num>
  <w:num w:numId="3">
    <w:abstractNumId w:val="4"/>
  </w:num>
  <w:num w:numId="4">
    <w:abstractNumId w:val="8"/>
  </w:num>
  <w:num w:numId="5">
    <w:abstractNumId w:val="1"/>
  </w:num>
  <w:num w:numId="6">
    <w:abstractNumId w:val="0"/>
  </w:num>
  <w:num w:numId="7">
    <w:abstractNumId w:val="7"/>
  </w:num>
  <w:num w:numId="8">
    <w:abstractNumId w:val="10"/>
  </w:num>
  <w:num w:numId="9">
    <w:abstractNumId w:val="9"/>
  </w:num>
  <w:num w:numId="10">
    <w:abstractNumId w:val="11"/>
  </w:num>
  <w:num w:numId="11">
    <w:abstractNumId w:val="3"/>
  </w:num>
  <w:num w:numId="12">
    <w:abstractNumId w:val="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2081BD4"/>
    <w:rsid w:val="041B1368"/>
    <w:rsid w:val="04C94E40"/>
    <w:rsid w:val="06876DA5"/>
    <w:rsid w:val="08F41C38"/>
    <w:rsid w:val="0A317E04"/>
    <w:rsid w:val="0A9040FB"/>
    <w:rsid w:val="0AED7096"/>
    <w:rsid w:val="0B971913"/>
    <w:rsid w:val="0CB753A7"/>
    <w:rsid w:val="0CF623BA"/>
    <w:rsid w:val="0DF675A6"/>
    <w:rsid w:val="0E423A5A"/>
    <w:rsid w:val="0E652EDD"/>
    <w:rsid w:val="0EF76548"/>
    <w:rsid w:val="116F1C87"/>
    <w:rsid w:val="12421A01"/>
    <w:rsid w:val="129B393F"/>
    <w:rsid w:val="1548125C"/>
    <w:rsid w:val="16B00E51"/>
    <w:rsid w:val="16E7671A"/>
    <w:rsid w:val="17D60B0B"/>
    <w:rsid w:val="192C43C3"/>
    <w:rsid w:val="1A667630"/>
    <w:rsid w:val="1AD60343"/>
    <w:rsid w:val="1AE4581D"/>
    <w:rsid w:val="1C337CF0"/>
    <w:rsid w:val="1CB470DB"/>
    <w:rsid w:val="1D0A3E0D"/>
    <w:rsid w:val="1D9F5B1F"/>
    <w:rsid w:val="1DC414EA"/>
    <w:rsid w:val="1E8C45D9"/>
    <w:rsid w:val="1F0A48F8"/>
    <w:rsid w:val="1F7D3EF4"/>
    <w:rsid w:val="20F37C9C"/>
    <w:rsid w:val="21563B88"/>
    <w:rsid w:val="216C2E48"/>
    <w:rsid w:val="222114DC"/>
    <w:rsid w:val="2226260A"/>
    <w:rsid w:val="22AC4A6F"/>
    <w:rsid w:val="231B358F"/>
    <w:rsid w:val="23F43E3C"/>
    <w:rsid w:val="247B189A"/>
    <w:rsid w:val="24CF6D94"/>
    <w:rsid w:val="251D4E8B"/>
    <w:rsid w:val="259F45C7"/>
    <w:rsid w:val="26544D7D"/>
    <w:rsid w:val="26971080"/>
    <w:rsid w:val="26B93103"/>
    <w:rsid w:val="26DB38D0"/>
    <w:rsid w:val="27381994"/>
    <w:rsid w:val="27512B38"/>
    <w:rsid w:val="275568D2"/>
    <w:rsid w:val="27E115FA"/>
    <w:rsid w:val="284E7F2E"/>
    <w:rsid w:val="28A67EFC"/>
    <w:rsid w:val="295A14BE"/>
    <w:rsid w:val="2A1B4B13"/>
    <w:rsid w:val="2A2C74BF"/>
    <w:rsid w:val="2A535FD0"/>
    <w:rsid w:val="2A9076D8"/>
    <w:rsid w:val="2A962D4A"/>
    <w:rsid w:val="2BCF0F99"/>
    <w:rsid w:val="2BD1187D"/>
    <w:rsid w:val="2C0530BD"/>
    <w:rsid w:val="2C4D5FD2"/>
    <w:rsid w:val="2CD3163E"/>
    <w:rsid w:val="2CD4081A"/>
    <w:rsid w:val="2D03414E"/>
    <w:rsid w:val="2D5C095E"/>
    <w:rsid w:val="2D8B2BC4"/>
    <w:rsid w:val="2D91186F"/>
    <w:rsid w:val="2DF21528"/>
    <w:rsid w:val="2E1F2234"/>
    <w:rsid w:val="2E415C0B"/>
    <w:rsid w:val="2F2B60C3"/>
    <w:rsid w:val="2F73601B"/>
    <w:rsid w:val="30F9244C"/>
    <w:rsid w:val="31785246"/>
    <w:rsid w:val="326D6E4F"/>
    <w:rsid w:val="328C46BC"/>
    <w:rsid w:val="336C62ED"/>
    <w:rsid w:val="34354FAB"/>
    <w:rsid w:val="34CE77F9"/>
    <w:rsid w:val="34F822E9"/>
    <w:rsid w:val="356B0A42"/>
    <w:rsid w:val="35CD0E48"/>
    <w:rsid w:val="36672402"/>
    <w:rsid w:val="38A40FAF"/>
    <w:rsid w:val="3A5A6063"/>
    <w:rsid w:val="3AB1353D"/>
    <w:rsid w:val="3B333EDD"/>
    <w:rsid w:val="3B7452C6"/>
    <w:rsid w:val="3C48787E"/>
    <w:rsid w:val="3CE73019"/>
    <w:rsid w:val="3D567144"/>
    <w:rsid w:val="3E5C74AE"/>
    <w:rsid w:val="3EBE4B6E"/>
    <w:rsid w:val="40BB74A9"/>
    <w:rsid w:val="40FA572A"/>
    <w:rsid w:val="414932AA"/>
    <w:rsid w:val="42030652"/>
    <w:rsid w:val="423A4383"/>
    <w:rsid w:val="4287189B"/>
    <w:rsid w:val="429F385C"/>
    <w:rsid w:val="43EB47C2"/>
    <w:rsid w:val="456A52C2"/>
    <w:rsid w:val="46CB1F50"/>
    <w:rsid w:val="47904BD0"/>
    <w:rsid w:val="47A73AFD"/>
    <w:rsid w:val="48AC5A6A"/>
    <w:rsid w:val="491465B8"/>
    <w:rsid w:val="4A357E65"/>
    <w:rsid w:val="4AC55D82"/>
    <w:rsid w:val="4AD7390E"/>
    <w:rsid w:val="4B8D057F"/>
    <w:rsid w:val="4BD64B8C"/>
    <w:rsid w:val="4C061F2E"/>
    <w:rsid w:val="4E455924"/>
    <w:rsid w:val="4EB66985"/>
    <w:rsid w:val="4FC03A1A"/>
    <w:rsid w:val="50021C5E"/>
    <w:rsid w:val="506F1A69"/>
    <w:rsid w:val="5084105B"/>
    <w:rsid w:val="514E20B3"/>
    <w:rsid w:val="51BB20EF"/>
    <w:rsid w:val="530A65C0"/>
    <w:rsid w:val="53B10B68"/>
    <w:rsid w:val="5621652A"/>
    <w:rsid w:val="56AE1A9C"/>
    <w:rsid w:val="56D21963"/>
    <w:rsid w:val="56D3653E"/>
    <w:rsid w:val="56D82D87"/>
    <w:rsid w:val="574D6904"/>
    <w:rsid w:val="57987027"/>
    <w:rsid w:val="57D95F1F"/>
    <w:rsid w:val="587C29ED"/>
    <w:rsid w:val="5A21156A"/>
    <w:rsid w:val="5A2E205F"/>
    <w:rsid w:val="5A317B22"/>
    <w:rsid w:val="5BE554C5"/>
    <w:rsid w:val="5CB52D1F"/>
    <w:rsid w:val="5D485594"/>
    <w:rsid w:val="5F296D1C"/>
    <w:rsid w:val="5F8B5403"/>
    <w:rsid w:val="5FCC7779"/>
    <w:rsid w:val="5FDC5117"/>
    <w:rsid w:val="607C0CDE"/>
    <w:rsid w:val="61F717F1"/>
    <w:rsid w:val="61FA1AC6"/>
    <w:rsid w:val="63A32486"/>
    <w:rsid w:val="64FE27AA"/>
    <w:rsid w:val="658835A0"/>
    <w:rsid w:val="66826DDA"/>
    <w:rsid w:val="66A510AF"/>
    <w:rsid w:val="671A69FA"/>
    <w:rsid w:val="674C1365"/>
    <w:rsid w:val="67CA3599"/>
    <w:rsid w:val="691431A9"/>
    <w:rsid w:val="6C427652"/>
    <w:rsid w:val="6CE230AE"/>
    <w:rsid w:val="6D1B53E4"/>
    <w:rsid w:val="6D5E317C"/>
    <w:rsid w:val="6DB82591"/>
    <w:rsid w:val="6DEF2023"/>
    <w:rsid w:val="6E25735C"/>
    <w:rsid w:val="6E4C6A96"/>
    <w:rsid w:val="6EBF2ADE"/>
    <w:rsid w:val="6F105A9E"/>
    <w:rsid w:val="6F241A20"/>
    <w:rsid w:val="73626A5C"/>
    <w:rsid w:val="73C51294"/>
    <w:rsid w:val="73E40B9D"/>
    <w:rsid w:val="74173008"/>
    <w:rsid w:val="742F3DC1"/>
    <w:rsid w:val="7436288E"/>
    <w:rsid w:val="75B72B65"/>
    <w:rsid w:val="76131DB3"/>
    <w:rsid w:val="77CF038E"/>
    <w:rsid w:val="788C3B28"/>
    <w:rsid w:val="795E5595"/>
    <w:rsid w:val="7AF6094A"/>
    <w:rsid w:val="7BBA0FB3"/>
    <w:rsid w:val="7C3C0C1F"/>
    <w:rsid w:val="7DFC62F4"/>
    <w:rsid w:val="7E55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5000</Words>
  <Characters>5141</Characters>
  <Lines>0</Lines>
  <Paragraphs>0</Paragraphs>
  <TotalTime>14</TotalTime>
  <ScaleCrop>false</ScaleCrop>
  <LinksUpToDate>false</LinksUpToDate>
  <CharactersWithSpaces>5168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2024-11-06T14:10:17Z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52A284B5E03C41D2BE3B6B26B7E33E67_13</vt:lpwstr>
  </property>
</Properties>
</file>