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第七周2课时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numPr>
                <w:ilvl w:val="0"/>
                <w:numId w:val="1"/>
              </w:num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 xml:space="preserve"> </w:t>
            </w:r>
            <w:r>
              <w:rPr>
                <w:rFonts w:hint="eastAsia" w:asciiTheme="minorEastAsia" w:hAnsiTheme="minorEastAsia" w:cstheme="minorEastAsia"/>
                <w:sz w:val="28"/>
                <w:szCs w:val="28"/>
                <w:vertAlign w:val="baseline"/>
                <w:lang w:val="en-US" w:eastAsia="zh-CN"/>
              </w:rPr>
              <w:t>掌握</w:t>
            </w:r>
            <w:r>
              <w:rPr>
                <w:rFonts w:hint="default" w:asciiTheme="minorEastAsia" w:hAnsiTheme="minorEastAsia" w:eastAsiaTheme="minorEastAsia" w:cstheme="minorEastAsia"/>
                <w:sz w:val="28"/>
                <w:szCs w:val="28"/>
                <w:vertAlign w:val="baseline"/>
                <w:lang w:val="en-US" w:eastAsia="zh-CN"/>
              </w:rPr>
              <w:t>会计基本假设、会计基础、会计信息质量要</w:t>
            </w:r>
            <w:r>
              <w:rPr>
                <w:rFonts w:hint="eastAsia" w:asciiTheme="minorEastAsia" w:hAnsiTheme="minorEastAsia" w:cstheme="minorEastAsia"/>
                <w:sz w:val="28"/>
                <w:szCs w:val="28"/>
                <w:vertAlign w:val="baseline"/>
                <w:lang w:val="en-US" w:eastAsia="zh-CN"/>
              </w:rPr>
              <w:t>求；</w:t>
            </w:r>
            <w:bookmarkStart w:id="0" w:name="_GoBack"/>
            <w:bookmarkEnd w:id="0"/>
            <w:r>
              <w:rPr>
                <w:rFonts w:hint="eastAsia" w:asciiTheme="minorEastAsia" w:hAnsiTheme="minorEastAsia" w:cstheme="minorEastAsia"/>
                <w:sz w:val="28"/>
                <w:szCs w:val="28"/>
                <w:vertAlign w:val="baseline"/>
                <w:lang w:val="en-US" w:eastAsia="zh-CN"/>
              </w:rPr>
              <w:t>了解</w:t>
            </w:r>
            <w:r>
              <w:rPr>
                <w:rFonts w:hint="default" w:asciiTheme="minorEastAsia" w:hAnsiTheme="minorEastAsia" w:eastAsiaTheme="minorEastAsia" w:cstheme="minorEastAsia"/>
                <w:sz w:val="28"/>
                <w:szCs w:val="28"/>
                <w:vertAlign w:val="baseline"/>
                <w:lang w:val="en-US" w:eastAsia="zh-CN"/>
              </w:rPr>
              <w:t>会计准则体系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（1）掌握会计基本假设、会计基础和会计信息质量要求</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（2）了解会计准则体系</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（3）能够理解并运用会计基本假设和会计基础解决一些简单的会计问题</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通过学习会计信息质量要求等内容，倡导诚信、敬业等意识，积极培育和践行社会主义核心价值观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会计基本假设、会计基础和会计信息质量要求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运用会计基本假设和会计基础解决一些简单的会计问题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eastAsia" w:asciiTheme="minorEastAsia" w:hAnsiTheme="minorEastAsia" w:cstheme="minorEastAsia"/>
                <w:sz w:val="28"/>
                <w:szCs w:val="28"/>
                <w:highlight w:val="none"/>
                <w:vertAlign w:val="baseline"/>
                <w:lang w:val="en-US" w:eastAsia="zh-CN"/>
              </w:rPr>
            </w:pPr>
            <w:r>
              <w:rPr>
                <w:rFonts w:hint="eastAsia" w:asciiTheme="minorEastAsia" w:hAnsiTheme="minorEastAsia" w:cstheme="minorEastAsia"/>
                <w:sz w:val="28"/>
                <w:szCs w:val="28"/>
                <w:highlight w:val="yellow"/>
                <w:vertAlign w:val="baseline"/>
                <w:lang w:val="en-US" w:eastAsia="zh-CN"/>
              </w:rPr>
              <w:t>第1节课：</w:t>
            </w:r>
            <w:r>
              <w:rPr>
                <w:rFonts w:hint="eastAsia" w:asciiTheme="minorEastAsia" w:hAnsiTheme="minorEastAsia" w:cstheme="minorEastAsia"/>
                <w:sz w:val="28"/>
                <w:szCs w:val="28"/>
                <w:highlight w:val="none"/>
                <w:vertAlign w:val="baseline"/>
                <w:lang w:val="en-US" w:eastAsia="zh-CN"/>
              </w:rPr>
              <w:t>考勤（2 min）→问题导入（5 min）→传授新知（28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highlight w:val="yellow"/>
                <w:vertAlign w:val="baseline"/>
                <w:lang w:val="en-US" w:eastAsia="zh-CN"/>
              </w:rPr>
              <w:t>第2节课：</w:t>
            </w:r>
            <w:r>
              <w:rPr>
                <w:rFonts w:hint="eastAsia" w:asciiTheme="minorEastAsia" w:hAnsiTheme="minorEastAsia" w:cstheme="minorEastAsia"/>
                <w:sz w:val="28"/>
                <w:szCs w:val="28"/>
                <w:highlight w:val="none"/>
                <w:vertAlign w:val="baseline"/>
                <w:lang w:val="en-US" w:eastAsia="zh-CN"/>
              </w:rPr>
              <w:t>问题导入（8 min）→传授新知（20 min）→课堂实训（12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问题导入（5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上节课我们学习了会计的概念、职能和目标等内容，那么请同学们回答一下会计的概念及基本特征。</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传授新知（28 min）</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【教师】总结学生的回答，并引入新知，讲解会计基本假设、会计基础和会计信息质量要求等相关知识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一、会计基本假设</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会计基本假设是企业会计确认、计量和报告的前提，是对会计核算所处时间、空间环境等所作的合理假定。会计基本假设包括会计主体、持续经营、会计分期和货币计量。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（一）会计主体</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你是如何理解会计主体的？</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✈【教师】总结学生的回答，并讲解会计主体的相关内容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会计主体，是指会计核算和监督的特定对象，是企业会计确认、计量和报告的空间范围。</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主要意义在于：将特定主体的经济活动与该主体所有者及职工个人的经济活动区别开来；将该主体的经济活动与其他主体的经济活动区别开来，从而界定了从事会计工作和提供会计信息的空间范围，同时说明某会计主体的会计信息仅与该会计主体的整体活动和成果相关。</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✈【教师】让学生查阅相关资料，说一说会计主体与法律主体的区别</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✈【学生】查看资料、理解、主动回答问题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✈【教师】讲解小提示：会计主体与法律主体的区别</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会计主体不同于法律主体。一般而言：</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（1）法律主体必然是一个会计主体。</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（2）会计主体不一定是法律主体，会计主体可以是独立法人，也可以是非法人；可以是一个单一的企业，也可以是由几个独立企业组成的企业集团；可以是一个企业，也可以是企业内部的一个特定部分。</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（二）持续经营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持续经营，是指在可以预见的将来，企业将会按当前的规模和状态持续经营下去，不会停业，也不会大规模削减业务。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企业会计确认、计量和报告应当以持续经营为前提。但是，在市场经济条件下，企业破产清算的风险始终存在。企业一旦进入破产清算程序，所有以持续经营为前提的会计程序和方法就不再适用，而应当采用破产清算的会计程序和方法。</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（三）会计分期</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会计核算是如何界定时间范围的？</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✈【教师】总结学生的回答，并引入新知会计分期</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会计分期，是指将一个企业持续经营的生产经营活动划分为一个个连续的、长短相同的期间。</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会计分期的目的，是将持续经营的生产经营活动划分成连续、相等的期间，据以结算盈亏，按期编制财务报告，从而及时向财务报告使用者提供有关企业财务状况、经营成果和现金流量的信息。</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会计分期假设下，企业应当划分会计期间，分期结算账目和编制财务报告。会计期间分为年度和中期。中期是指短于一个完整的会计年度的报告期间，包括半年度、季度和月度。年度、半年度、季度和月度均按公历起讫日期确定。我国的会计年度为公历的1月1日至12月31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（四）货币计量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货币计量，是指会计主体在会计确认、计量和报告时以货币计量，来反映会计主体的生产经营活动。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我国会计核算以人民币为记账本位币。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会计主体、持续经营、会计分期和货币计量之间存在怎样的联系？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✈【教师】总结学生回答，并讲解四项基本假设之间密切的联系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会计主体假设规定了会计核算的空间范围，持续经营假设和会计分期假设界定了会计核算的时间范围，货币计量假设则为会计核算提供了量度工具，它们共同构成了会计核算的基本前提。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二、会计基础</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✈【教师】多媒体播放视频“会计基础”（详见教材），并提出问题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会计基础具体包括哪些内容？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✈【学生】聆听、观看、主动回答问题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✈【教师】总结学生的回答，并讲解会计基础的详细内容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会计基础，是指会计确认、计量和报告的基础，具体包括权责发生制和收付实现制。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（一）权责发生制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权责发生制（也称应计制或应收应付制），是指以取得收取款项的权利或支付款项的义务为标志来确定本期收入和费用的会计核算基础。</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……（具体内容详见教材）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（二）收付实现制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收付实现制（也称现金制或实收实付制），是指以现金的实际收付为标志来确定本期收入和支出的会计核算基础。</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✈【小提示】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（1）由于会计分期，以及企业交易或者事项的发生时间与相关款项收付时间有时并不完全一致，为了真实、公允地反映财务状况和经营成果，企业应当以权责发生制为基础进行会计确认、计量和报告。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（2）在我国，政府会计由预算会计和财务会计构成。其中，预算会计采用收付实现制，国务院另有规定的，依照其规定；财务会计采用权责发生制。</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某企业于7月份销售商品一批，8月份收到货款并存入银行。</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按照权责发生制，由于7月份销售收入已经实现，已经取得收取款项的权利，因此，应将其作为7月份的收入；但按照收付实现制，由于8月份才实际收到该款项，因此，应将其作为8月份的收入。</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三、会计信息质量要求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你认为会计信息应符合哪些要求？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✈【教师】总结学生的回答，并讲解会计信息质量要求的详细内容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信息质量要求是对企业财务报告所提供会计信息质量的基本要求，是使财务报告所提供的会计信息对投资者等财务报告使用者决策有用而应具备的基本特征，主要包括可靠性、相关性、可理解性、可比性、实质重于形式、重要性、谨慎性、及时性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（一）可靠性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可靠性要求企业应当以实际发生的交易或者事项为依据进行会计确认、计量和报告，如实反映符合确认和计量要求的各项会计要素及其他相关信息，保证会计信息真实可靠、内容完整。</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可靠性是高质量会计信息的重要基础和关键所在，是对会计信息质量的基本要求。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（二）相关性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相关性要求企业提供的会计信息应当与财务报告使用者的经济决策需要相关，有助于财务报告使用者对企业过去、现在或者未来的情况作出评价或者预测。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（三）可理解性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可理解性要求企业提供的会计信息应当清晰明了，便于财务报告使用者理解和使用。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（四）可比性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可比性要求企业提供的会计信息应相互可比。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会计信息质量的可比性表现在哪些方面？</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1．同一企业不同时期纵向可比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会计信息质量的可比性要求同一企业不同时期发生的相同或者相似的交易或者事项，应当采用一致的会计政策，不得随意变更。</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2．不同企业相同会计期间横向可比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会计信息质量的可比性要求不同企业同一会计期间发生的相同或者相似的交易或者事项，应采用规定的会计政策，确保会计信息口径一致、相互可比。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（五）实质重于形式</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实质重于形式要求企业应当按照交易或者事项的经济实质进行会计确认、计量和报告，不应仅以交易或者事项的法律形式为依据。</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（六）重要性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重要性要求企业提供的会计信息应当反映与企业财务状况、经营成果和现金流量等有关的所有重要交易或者事项。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（七）谨慎性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谨慎性要求企业对交易或者事项进行会计确认、计量和报告时应当保持应有的谨慎，不应高估资产或者收益、低估负债或者费用。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举例说明，会计信息质量的谨慎性体现在哪些方面？</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例如，企业对很可能发生的资产减值损失计提资产减值准备、对固定资产采用加速折旧法计提折旧及对售出产品很可能发生的保修义务确认预计负债等，就体现了这一要求。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（八）及时性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及时性要求企业对于已经发生的交易或者事项，应当及时进行会计确认、计量和报告，不得提前或者延后。</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信息具有时效性，其价值在于帮助财务报告使用者作出经济决策。在会计确认、计量和报告中贯彻及时性，主要体现在三个方面：一是要求及时收集会计信息；二是要求及时处理会计信息；三是要求及时传递会计信息。</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【学生】聆听、思考、理解、记忆</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【教师】将学生分组，提出以下问题让学生分组讨论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请结合会计工作，谈一谈你对“一假毁所有”的理解。</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假毁所有”，诚信是会计行业的灵魂，也是做人之根本。会计人员在提供会计信息时，要严格遵守八项质量要求，树立诚实守信、不弄虚作假、不夸大其词、廉洁自律的工作作风，同时要强化服务意识，提高服务质量，积极培育和践行社会主义核心价值观，为更好地实现会计工作的目标做好本职工作。</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72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问题导入（8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会计工作应该遵守哪些准则？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传授新知（20 min）：</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【教师】总结学生的回答，并引入新知，讲解会计准则体系的相关内容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一、会计准则的构成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会计准则是反映经济活动、确认产权关系、规范收益分配的会计技术标准，是生成和提供会计信息的重要依据，也是政府调控经济活动、规范经济秩序和开展国际经济交往等的重要手段。</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会计准则具有严密和完整的体系。我国已颁布的会计准则有企业会计准则、小企业会计准则、事业单位会计准则和政府会计准则。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二、企业会计准则体系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什么是会计准则体系？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✈【教师】总结学生的回答，并讲解企业会计准则体系的详细内容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我国的企业会计准则体系包括基本准则、具体准则、应用指南和解释公告等。2006年2月15日，财政部发布了《企业会计准则—基本准则》（以下简称《基本准则》），自2007年1月1日起在上市公司范围内实施，并鼓励其他企业执行。</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（一）基本准则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基本准则是企业进行会计核算工作必须遵守的基本要求，是企业会计准则体系的概念基础，是制定具体准则、应用指南和解释公告的依据，也是解决新的会计问题的指南，在企业会计准则体系中具有重要的地位。</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《基本准则》共十一章，包括总则、会计信息质量要求、资产、负债、所有者权益、收入、费用、利润、会计计量、财务会计报告和附则。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（二）具体准则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具体准则是根据基本准则的要求，主要就各项具体业务事项的确认、计量和报告作出的规定，分为一般业务准则、特殊业务准则和报告类准则。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1．一般业务准则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一般业务准则是规范各类企业一般经济业务确认、计量的准则，包括存货、固定资产、无形资产、长期股权投资、收入、所得税等准则。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2．特殊业务准则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特殊业务准则可分为各行业共有的特殊业务准则和特殊行业的特殊业务准则。前者如外币业务、租赁业务、资产减值业务、债务重组业务、非货币性资产交换业务等准则；后者如适用于农牧业的生物资产准则，适用于石油企业的石油天然气开采准则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3．报告类准则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报告类准则主要规范普遍适用于各类企业的报告类准则，如财务报表列报、现金流量表、中期财务报表、合并财务报表等准则。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基本准则与具体准则之间有怎样的关系？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（三）应用指南</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应用指南是根据基本准则、具体准则制定的，用以指导会计实务的操作性指南，是对具体准则相关条款的细化和对有关重点、难点问题提供操作性规定。</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（四）解释公告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解释公告是主要针对企业会计准则实施中遇到的问题作出的相关解释。</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三、小企业会计准则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2011年10月18日，财政部发布了《小企业会计准则》，要求符合适用条件的小企业自2013年1月1日起执行，并鼓励提前执行。《小企业会计准则》一般适用于在我国境内依法设立、经济规模较小的企业，具体标准参见《小企业会计准则》和《中小企业划型标准规定》。</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四、事业单位会计准则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2012年12月6日，财政部修订发布了《事业单位会计准则》，自2013年1月1日起施行。该准则共九章，包括总则、会计信息质量要求、资产、负债、净资产、收入、支出或者费用、财务会计报告和附则，对我国事业单位的会计工作予以规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五、政府会计标准体系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政府会计标准体系与事业单位会计准则一样吗？如果不一样，那么它们之间有怎样的关系？</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我国的政府会计标准体系主要由政府会计基本准则、具体准则及应用指南和政府会计制度等组成。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（一）基本准则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2015年10月23日，财政部发布了《政府会计准则——基本准则》，自2017年1月1日起，在各级政府、各部门、各单位施行。基本准则指导具体准则和制度的制定，并为政府会计实务问题提供处理原则。</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（二）具体准则及应用指南</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具体准则依据基本准则制定，用于规范政府会计主体发生的经济业务或事项的会计处理原则，详细规定经济业务或事项引起的会计要素变动的确认、计量和报告。应用指南是对具体准则的实际应用作出的操作性规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（三）政府会计制度</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政府会计制度依据基本准则制定，主要规定政府会计科目及账务处理、报表体系及编制说明等。</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此外，为了及时回应和解决政府会计准则制度执行中的问题，进一步补充和完善政府会计标准体系，财政部还适时出台政府会计准则制度解释，以确保准则制度有效实施。</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【学生】聆听、思考、理解、记录</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课堂实训（12 min）：</w:t>
            </w:r>
            <w:r>
              <w:rPr>
                <w:rFonts w:hint="eastAsia" w:asciiTheme="minorEastAsia" w:hAnsiTheme="minorEastAsia" w:eastAsiaTheme="minorEastAsia" w:cstheme="minorEastAsia"/>
                <w:kern w:val="2"/>
                <w:sz w:val="28"/>
                <w:szCs w:val="28"/>
                <w:vertAlign w:val="baseline"/>
                <w:lang w:val="en-US" w:eastAsia="zh-CN" w:bidi="ar-SA"/>
              </w:rPr>
              <w:t>【教师】讲解实训资料和要求，让学生分组完成实训活动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2021年7月，甲公司发生以下经济业务（不考虑相关税费）。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（1）销售产品10 000元，款项已存入银行。</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（2）预付下一季度厂房租金30 000元。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（3）收到上月销货款50 000元。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（4）销售产品20 000元，货款尚未收到。</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（5）收到客户交来的预付货款8 000元，下月交货。</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要求：根据上述资料，逐项判断甲公司7月份按权责发生制和收付实现制分别应确认的收入和费用的金额，并将结果填入表1-2-1（详见教材）中。</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【教师】评价学生的回答并进行考核</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 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本节课学习了会计基本假设、会计基础和会计信息质量要求等基础知识，了解了会计准则的构成和会计准则体系等相关内容，希望大家在课下多加练习，巩固所学知识，能够理解并运用会计基本假设和会计基础解决一些简单的会计问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【学生】总结回顾知识点</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作业布置（2 min）：</w:t>
            </w:r>
            <w:r>
              <w:rPr>
                <w:rFonts w:hint="eastAsia" w:asciiTheme="minorEastAsia" w:hAnsiTheme="minorEastAsia" w:eastAsiaTheme="minorEastAsia" w:cstheme="minorEastAsia"/>
                <w:kern w:val="2"/>
                <w:sz w:val="28"/>
                <w:szCs w:val="28"/>
                <w:vertAlign w:val="baseline"/>
                <w:lang w:val="en-US" w:eastAsia="zh-CN" w:bidi="ar-SA"/>
              </w:rPr>
              <w:t>【教师】布置课后作业</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完成课后“过关检测”的习题。</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【学生】完成课后任务</w:t>
            </w:r>
          </w:p>
          <w:p>
            <w:pPr>
              <w:jc w:val="left"/>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本次课让学生了解了会计基本假设及会计基础等知识，让学生知道作为一名会计人员应具备的基本要求，通过学习提高了学生对本课程的学习兴趣，取得了不错的教学效果</w:t>
            </w:r>
            <w:r>
              <w:rPr>
                <w:rFonts w:hint="eastAsia" w:asciiTheme="minorEastAsia" w:hAnsiTheme="minorEastAsia" w:cstheme="minorEastAsia"/>
                <w:sz w:val="28"/>
                <w:szCs w:val="28"/>
                <w:vertAlign w:val="baseline"/>
                <w:lang w:val="en-US" w:eastAsia="zh-CN"/>
              </w:rPr>
              <w:t>.</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089CD"/>
    <w:multiLevelType w:val="singleLevel"/>
    <w:tmpl w:val="F9F089CD"/>
    <w:lvl w:ilvl="0" w:tentative="0">
      <w:start w:val="2"/>
      <w:numFmt w:val="decimal"/>
      <w:suff w:val="space"/>
      <w:lvlText w:val="第%1课"/>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3d38d7f2-c068-4ded-a290-5e3ba32b334c"/>
  </w:docVars>
  <w:rsids>
    <w:rsidRoot w:val="00000000"/>
    <w:rsid w:val="0C354C94"/>
    <w:rsid w:val="14AA6054"/>
    <w:rsid w:val="249F6187"/>
    <w:rsid w:val="273866FC"/>
    <w:rsid w:val="2DF21528"/>
    <w:rsid w:val="3FDC4940"/>
    <w:rsid w:val="514E20B3"/>
    <w:rsid w:val="61BB2986"/>
    <w:rsid w:val="63FA5C44"/>
    <w:rsid w:val="6E4C6A96"/>
    <w:rsid w:val="756E655A"/>
    <w:rsid w:val="782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6075</Words>
  <Characters>6172</Characters>
  <Lines>0</Lines>
  <Paragraphs>0</Paragraphs>
  <TotalTime>23</TotalTime>
  <ScaleCrop>false</ScaleCrop>
  <LinksUpToDate>false</LinksUpToDate>
  <CharactersWithSpaces>6212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2024-09-29T08:25:33Z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B3A64F4185164385BDD0DB4D79DA02C5_13</vt:lpwstr>
  </property>
</Properties>
</file>