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b/>
          <w:bCs/>
          <w:sz w:val="36"/>
          <w:szCs w:val="36"/>
          <w:lang w:val="en-US" w:eastAsia="zh-CN"/>
        </w:rPr>
      </w:pPr>
      <w:r>
        <w:rPr>
          <w:rFonts w:hint="eastAsia"/>
          <w:b/>
          <w:bCs/>
          <w:sz w:val="36"/>
          <w:szCs w:val="36"/>
          <w:lang w:val="en-US" w:eastAsia="zh-CN"/>
        </w:rPr>
        <w:t>课程教案</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6"/>
        <w:gridCol w:w="2364"/>
        <w:gridCol w:w="1986"/>
        <w:gridCol w:w="2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授课时间</w:t>
            </w:r>
          </w:p>
        </w:tc>
        <w:tc>
          <w:tcPr>
            <w:tcW w:w="2364" w:type="dxa"/>
            <w:vAlign w:val="center"/>
          </w:tcPr>
          <w:p>
            <w:pPr>
              <w:jc w:val="cente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第十六周2课时</w:t>
            </w:r>
          </w:p>
        </w:tc>
        <w:tc>
          <w:tcPr>
            <w:tcW w:w="198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授课章节</w:t>
            </w:r>
          </w:p>
        </w:tc>
        <w:tc>
          <w:tcPr>
            <w:tcW w:w="2276" w:type="dxa"/>
            <w:vAlign w:val="center"/>
          </w:tcPr>
          <w:p>
            <w:pPr>
              <w:jc w:val="cente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第五</w:t>
            </w:r>
            <w:bookmarkStart w:id="0" w:name="_GoBack"/>
            <w:bookmarkEnd w:id="0"/>
            <w:r>
              <w:rPr>
                <w:rFonts w:hint="eastAsia" w:asciiTheme="minorEastAsia" w:hAnsiTheme="minorEastAsia" w:cstheme="minorEastAsia"/>
                <w:sz w:val="28"/>
                <w:szCs w:val="28"/>
                <w:vertAlign w:val="baseline"/>
                <w:lang w:val="en-US" w:eastAsia="zh-CN"/>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授课题目</w:t>
            </w:r>
          </w:p>
        </w:tc>
        <w:tc>
          <w:tcPr>
            <w:tcW w:w="6626" w:type="dxa"/>
            <w:gridSpan w:val="3"/>
            <w:vAlign w:val="center"/>
          </w:tcPr>
          <w:p>
            <w:pPr>
              <w:jc w:val="center"/>
              <w:rPr>
                <w:rFonts w:hint="default" w:asciiTheme="minorEastAsia" w:hAnsiTheme="minorEastAsia" w:eastAsiaTheme="minorEastAsia" w:cstheme="minorEastAsia"/>
                <w:sz w:val="28"/>
                <w:szCs w:val="28"/>
                <w:vertAlign w:val="baseline"/>
                <w:lang w:val="en-US" w:eastAsia="zh-CN"/>
              </w:rPr>
            </w:pPr>
            <w:r>
              <w:rPr>
                <w:rFonts w:hint="default" w:asciiTheme="minorEastAsia" w:hAnsiTheme="minorEastAsia" w:eastAsiaTheme="minorEastAsia" w:cstheme="minorEastAsia"/>
                <w:sz w:val="28"/>
                <w:szCs w:val="28"/>
                <w:vertAlign w:val="baseline"/>
                <w:lang w:val="en-US" w:eastAsia="zh-CN"/>
              </w:rPr>
              <w:t>第</w:t>
            </w:r>
            <w:r>
              <w:rPr>
                <w:rFonts w:hint="eastAsia" w:asciiTheme="minorEastAsia" w:hAnsiTheme="minorEastAsia" w:cstheme="minorEastAsia"/>
                <w:sz w:val="28"/>
                <w:szCs w:val="28"/>
                <w:vertAlign w:val="baseline"/>
                <w:lang w:val="en-US" w:eastAsia="zh-CN"/>
              </w:rPr>
              <w:t>11</w:t>
            </w:r>
            <w:r>
              <w:rPr>
                <w:rFonts w:hint="default" w:asciiTheme="minorEastAsia" w:hAnsiTheme="minorEastAsia" w:eastAsiaTheme="minorEastAsia" w:cstheme="minorEastAsia"/>
                <w:sz w:val="28"/>
                <w:szCs w:val="28"/>
                <w:vertAlign w:val="baseline"/>
                <w:lang w:val="en-US" w:eastAsia="zh-CN"/>
              </w:rPr>
              <w:t>课   核算销售业务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授课类型</w:t>
            </w:r>
          </w:p>
        </w:tc>
        <w:tc>
          <w:tcPr>
            <w:tcW w:w="6626" w:type="dxa"/>
            <w:gridSpan w:val="3"/>
            <w:vAlign w:val="center"/>
          </w:tcPr>
          <w:p>
            <w:pPr>
              <w:ind w:firstLine="1120" w:firstLineChars="400"/>
              <w:jc w:val="both"/>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 xml:space="preserve">理论( </w:t>
            </w:r>
            <w:r>
              <w:rPr>
                <w:rFonts w:hint="default" w:ascii="Arial" w:hAnsi="Arial" w:cs="Arial"/>
                <w:sz w:val="28"/>
                <w:szCs w:val="28"/>
                <w:vertAlign w:val="baseline"/>
                <w:lang w:val="en-US" w:eastAsia="zh-CN"/>
              </w:rPr>
              <w:t>√</w:t>
            </w:r>
            <w:r>
              <w:rPr>
                <w:rFonts w:hint="eastAsia" w:asciiTheme="minorEastAsia" w:hAnsiTheme="minorEastAsia" w:cstheme="minorEastAsia"/>
                <w:sz w:val="28"/>
                <w:szCs w:val="28"/>
                <w:vertAlign w:val="baseline"/>
                <w:lang w:val="en-US" w:eastAsia="zh-CN"/>
              </w:rPr>
              <w:t xml:space="preserve">  )      实践(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189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教学目的</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与要求</w:t>
            </w:r>
          </w:p>
        </w:tc>
        <w:tc>
          <w:tcPr>
            <w:tcW w:w="6626" w:type="dxa"/>
            <w:gridSpan w:val="3"/>
            <w:vAlign w:val="center"/>
          </w:tcPr>
          <w:p>
            <w:pPr>
              <w:jc w:val="left"/>
              <w:rPr>
                <w:rFonts w:hint="default" w:asciiTheme="minorEastAsia" w:hAnsiTheme="minorEastAsia" w:eastAsiaTheme="minorEastAsia" w:cstheme="minorEastAsia"/>
                <w:sz w:val="28"/>
                <w:szCs w:val="28"/>
                <w:highlight w:val="yellow"/>
                <w:vertAlign w:val="baseline"/>
                <w:lang w:val="en-US" w:eastAsia="zh-CN"/>
              </w:rPr>
            </w:pPr>
            <w:r>
              <w:rPr>
                <w:rFonts w:hint="default" w:asciiTheme="minorEastAsia" w:hAnsiTheme="minorEastAsia" w:eastAsiaTheme="minorEastAsia" w:cstheme="minorEastAsia"/>
                <w:sz w:val="28"/>
                <w:szCs w:val="28"/>
                <w:highlight w:val="yellow"/>
                <w:vertAlign w:val="baseline"/>
                <w:lang w:val="en-US" w:eastAsia="zh-CN"/>
              </w:rPr>
              <w:t>知识技能目标：</w:t>
            </w:r>
          </w:p>
          <w:p>
            <w:pPr>
              <w:jc w:val="left"/>
              <w:rPr>
                <w:rFonts w:hint="default" w:asciiTheme="minorEastAsia" w:hAnsiTheme="minorEastAsia" w:eastAsiaTheme="minorEastAsia" w:cstheme="minorEastAsia"/>
                <w:sz w:val="28"/>
                <w:szCs w:val="28"/>
                <w:highlight w:val="none"/>
                <w:vertAlign w:val="baseline"/>
                <w:lang w:val="en-US" w:eastAsia="zh-CN"/>
              </w:rPr>
            </w:pPr>
            <w:r>
              <w:rPr>
                <w:rFonts w:hint="default" w:asciiTheme="minorEastAsia" w:hAnsiTheme="minorEastAsia" w:eastAsiaTheme="minorEastAsia" w:cstheme="minorEastAsia"/>
                <w:sz w:val="28"/>
                <w:szCs w:val="28"/>
                <w:highlight w:val="none"/>
                <w:vertAlign w:val="baseline"/>
                <w:lang w:val="en-US" w:eastAsia="zh-CN"/>
              </w:rPr>
              <w:t>（1）了解收入确认的原则和前提条件以及收入确认和计量的步骤</w:t>
            </w:r>
          </w:p>
          <w:p>
            <w:pPr>
              <w:jc w:val="left"/>
              <w:rPr>
                <w:rFonts w:hint="default" w:asciiTheme="minorEastAsia" w:hAnsiTheme="minorEastAsia" w:eastAsiaTheme="minorEastAsia" w:cstheme="minorEastAsia"/>
                <w:sz w:val="28"/>
                <w:szCs w:val="28"/>
                <w:highlight w:val="none"/>
                <w:vertAlign w:val="baseline"/>
                <w:lang w:val="en-US" w:eastAsia="zh-CN"/>
              </w:rPr>
            </w:pPr>
            <w:r>
              <w:rPr>
                <w:rFonts w:hint="default" w:asciiTheme="minorEastAsia" w:hAnsiTheme="minorEastAsia" w:eastAsiaTheme="minorEastAsia" w:cstheme="minorEastAsia"/>
                <w:sz w:val="28"/>
                <w:szCs w:val="28"/>
                <w:highlight w:val="none"/>
                <w:vertAlign w:val="baseline"/>
                <w:lang w:val="en-US" w:eastAsia="zh-CN"/>
              </w:rPr>
              <w:t>（2）掌握销售业务的账户设置及账务处理</w:t>
            </w:r>
          </w:p>
          <w:p>
            <w:pPr>
              <w:jc w:val="left"/>
              <w:rPr>
                <w:rFonts w:hint="default" w:asciiTheme="minorEastAsia" w:hAnsiTheme="minorEastAsia" w:eastAsiaTheme="minorEastAsia" w:cstheme="minorEastAsia"/>
                <w:sz w:val="28"/>
                <w:szCs w:val="28"/>
                <w:highlight w:val="yellow"/>
                <w:vertAlign w:val="baseline"/>
                <w:lang w:val="en-US" w:eastAsia="zh-CN"/>
              </w:rPr>
            </w:pPr>
            <w:r>
              <w:rPr>
                <w:rFonts w:hint="default" w:asciiTheme="minorEastAsia" w:hAnsiTheme="minorEastAsia" w:eastAsiaTheme="minorEastAsia" w:cstheme="minorEastAsia"/>
                <w:sz w:val="28"/>
                <w:szCs w:val="28"/>
                <w:highlight w:val="yellow"/>
                <w:vertAlign w:val="baseline"/>
                <w:lang w:val="en-US" w:eastAsia="zh-CN"/>
              </w:rPr>
              <w:t>素质目标：</w:t>
            </w:r>
          </w:p>
          <w:p>
            <w:pPr>
              <w:jc w:val="left"/>
              <w:rPr>
                <w:rFonts w:hint="default" w:asciiTheme="minorEastAsia" w:hAnsiTheme="minorEastAsia" w:eastAsiaTheme="minorEastAsia" w:cstheme="minorEastAsia"/>
                <w:sz w:val="28"/>
                <w:szCs w:val="28"/>
                <w:vertAlign w:val="baseline"/>
                <w:lang w:val="en-US" w:eastAsia="zh-CN"/>
              </w:rPr>
            </w:pPr>
            <w:r>
              <w:rPr>
                <w:rFonts w:hint="default" w:asciiTheme="minorEastAsia" w:hAnsiTheme="minorEastAsia" w:eastAsiaTheme="minorEastAsia" w:cstheme="minorEastAsia"/>
                <w:sz w:val="28"/>
                <w:szCs w:val="28"/>
                <w:highlight w:val="none"/>
                <w:vertAlign w:val="baseline"/>
                <w:lang w:val="en-US" w:eastAsia="zh-CN"/>
              </w:rPr>
              <w:t>通过学习提高学生会计能力，掌握销售业务账务处理相关内容，激发学生爱岗敬业，服务大局的意识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教学重点</w:t>
            </w:r>
          </w:p>
        </w:tc>
        <w:tc>
          <w:tcPr>
            <w:tcW w:w="6626" w:type="dxa"/>
            <w:gridSpan w:val="3"/>
            <w:vAlign w:val="center"/>
          </w:tcPr>
          <w:p>
            <w:pPr>
              <w:jc w:val="center"/>
              <w:rPr>
                <w:rFonts w:hint="default" w:asciiTheme="minorEastAsia" w:hAnsiTheme="minorEastAsia" w:eastAsiaTheme="minorEastAsia" w:cstheme="minorEastAsia"/>
                <w:sz w:val="28"/>
                <w:szCs w:val="28"/>
                <w:vertAlign w:val="baseline"/>
                <w:lang w:val="en-US" w:eastAsia="zh-CN"/>
              </w:rPr>
            </w:pPr>
            <w:r>
              <w:rPr>
                <w:rFonts w:hint="default" w:asciiTheme="minorEastAsia" w:hAnsiTheme="minorEastAsia" w:eastAsiaTheme="minorEastAsia" w:cstheme="minorEastAsia"/>
                <w:sz w:val="28"/>
                <w:szCs w:val="28"/>
                <w:vertAlign w:val="baseline"/>
                <w:lang w:val="en-US" w:eastAsia="zh-CN"/>
              </w:rPr>
              <w:t>收入确认的原则和前提条件以及收入确认和计量的步骤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教学难点</w:t>
            </w:r>
          </w:p>
        </w:tc>
        <w:tc>
          <w:tcPr>
            <w:tcW w:w="6626" w:type="dxa"/>
            <w:gridSpan w:val="3"/>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default" w:asciiTheme="minorEastAsia" w:hAnsiTheme="minorEastAsia" w:eastAsiaTheme="minorEastAsia" w:cstheme="minorEastAsia"/>
                <w:sz w:val="28"/>
                <w:szCs w:val="28"/>
                <w:vertAlign w:val="baseline"/>
                <w:lang w:val="en-US" w:eastAsia="zh-CN"/>
              </w:rPr>
              <w:t>销售业务的账户设置及账务处理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教学方法</w:t>
            </w:r>
          </w:p>
        </w:tc>
        <w:tc>
          <w:tcPr>
            <w:tcW w:w="6626" w:type="dxa"/>
            <w:gridSpan w:val="3"/>
            <w:vAlign w:val="center"/>
          </w:tcPr>
          <w:p>
            <w:pPr>
              <w:jc w:val="cente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案例分析法、问答法、讨论法、讲授法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教具仪器</w:t>
            </w:r>
          </w:p>
        </w:tc>
        <w:tc>
          <w:tcPr>
            <w:tcW w:w="6626" w:type="dxa"/>
            <w:gridSpan w:val="3"/>
            <w:vAlign w:val="center"/>
          </w:tcPr>
          <w:p>
            <w:pPr>
              <w:jc w:val="cente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电脑、投影仪、多媒体课件、教材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189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教学设计</w:t>
            </w:r>
          </w:p>
        </w:tc>
        <w:tc>
          <w:tcPr>
            <w:tcW w:w="6626" w:type="dxa"/>
            <w:gridSpan w:val="3"/>
            <w:vAlign w:val="center"/>
          </w:tcPr>
          <w:p>
            <w:pPr>
              <w:jc w:val="center"/>
              <w:rPr>
                <w:rFonts w:hint="default" w:asciiTheme="minorEastAsia" w:hAnsiTheme="minorEastAsia" w:eastAsiaTheme="minorEastAsia" w:cstheme="minorEastAsia"/>
                <w:sz w:val="28"/>
                <w:szCs w:val="28"/>
                <w:vertAlign w:val="baseline"/>
                <w:lang w:val="en-US" w:eastAsia="zh-CN"/>
              </w:rPr>
            </w:pPr>
            <w:r>
              <w:rPr>
                <w:rFonts w:hint="default" w:asciiTheme="minorEastAsia" w:hAnsiTheme="minorEastAsia" w:eastAsiaTheme="minorEastAsia" w:cstheme="minorEastAsia"/>
                <w:sz w:val="28"/>
                <w:szCs w:val="28"/>
                <w:highlight w:val="yellow"/>
                <w:vertAlign w:val="baseline"/>
                <w:lang w:val="en-US" w:eastAsia="zh-CN"/>
              </w:rPr>
              <w:t>第1节课：</w:t>
            </w:r>
            <w:r>
              <w:rPr>
                <w:rFonts w:hint="default" w:asciiTheme="minorEastAsia" w:hAnsiTheme="minorEastAsia" w:eastAsiaTheme="minorEastAsia" w:cstheme="minorEastAsia"/>
                <w:sz w:val="28"/>
                <w:szCs w:val="28"/>
                <w:vertAlign w:val="baseline"/>
                <w:lang w:val="en-US" w:eastAsia="zh-CN"/>
              </w:rPr>
              <w:t>考勤（2 min）→问题导入（5 min）→传授新知（28 min）→课堂讨论（10 min）</w:t>
            </w:r>
          </w:p>
          <w:p>
            <w:pPr>
              <w:jc w:val="center"/>
              <w:rPr>
                <w:rFonts w:hint="default" w:asciiTheme="minorEastAsia" w:hAnsiTheme="minorEastAsia" w:eastAsiaTheme="minorEastAsia" w:cstheme="minorEastAsia"/>
                <w:sz w:val="28"/>
                <w:szCs w:val="28"/>
                <w:vertAlign w:val="baseline"/>
                <w:lang w:val="en-US" w:eastAsia="zh-CN"/>
              </w:rPr>
            </w:pPr>
            <w:r>
              <w:rPr>
                <w:rFonts w:hint="default" w:asciiTheme="minorEastAsia" w:hAnsiTheme="minorEastAsia" w:eastAsiaTheme="minorEastAsia" w:cstheme="minorEastAsia"/>
                <w:sz w:val="28"/>
                <w:szCs w:val="28"/>
                <w:highlight w:val="yellow"/>
                <w:vertAlign w:val="baseline"/>
                <w:lang w:val="en-US" w:eastAsia="zh-CN"/>
              </w:rPr>
              <w:t>第2节课：</w:t>
            </w:r>
            <w:r>
              <w:rPr>
                <w:rFonts w:hint="default" w:asciiTheme="minorEastAsia" w:hAnsiTheme="minorEastAsia" w:eastAsiaTheme="minorEastAsia" w:cstheme="minorEastAsia"/>
                <w:sz w:val="28"/>
                <w:szCs w:val="28"/>
                <w:vertAlign w:val="baseline"/>
                <w:lang w:val="en-US" w:eastAsia="zh-CN"/>
              </w:rPr>
              <w:t>问题导入（3 min）→传授新知（25 min）→课堂实训（12 min）→课堂小结（3 min）→作业布置（2 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22" w:type="dxa"/>
            <w:gridSpan w:val="4"/>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w:t>
            </w:r>
            <w:r>
              <w:rPr>
                <w:rFonts w:hint="eastAsia" w:asciiTheme="minorEastAsia" w:hAnsiTheme="minorEastAsia" w:cstheme="minorEastAsia"/>
                <w:sz w:val="28"/>
                <w:szCs w:val="28"/>
                <w:vertAlign w:val="baseline"/>
                <w:lang w:val="en-US" w:eastAsia="zh-CN"/>
              </w:rPr>
              <w:t xml:space="preserve"> </w:t>
            </w:r>
            <w:r>
              <w:rPr>
                <w:rFonts w:hint="eastAsia" w:asciiTheme="minorEastAsia" w:hAnsiTheme="minorEastAsia" w:eastAsiaTheme="minorEastAsia" w:cstheme="minorEastAsia"/>
                <w:sz w:val="28"/>
                <w:szCs w:val="28"/>
                <w:vertAlign w:val="baseline"/>
                <w:lang w:val="en-US" w:eastAsia="zh-CN"/>
              </w:rPr>
              <w:t>学</w:t>
            </w:r>
            <w:r>
              <w:rPr>
                <w:rFonts w:hint="eastAsia" w:asciiTheme="minorEastAsia" w:hAnsiTheme="minorEastAsia" w:cstheme="minorEastAsia"/>
                <w:sz w:val="28"/>
                <w:szCs w:val="28"/>
                <w:vertAlign w:val="baseline"/>
                <w:lang w:val="en-US" w:eastAsia="zh-CN"/>
              </w:rPr>
              <w:t xml:space="preserve"> </w:t>
            </w:r>
            <w:r>
              <w:rPr>
                <w:rFonts w:hint="eastAsia" w:asciiTheme="minorEastAsia" w:hAnsiTheme="minorEastAsia" w:eastAsiaTheme="minorEastAsia" w:cstheme="minorEastAsia"/>
                <w:sz w:val="28"/>
                <w:szCs w:val="28"/>
                <w:vertAlign w:val="baseline"/>
                <w:lang w:val="en-US" w:eastAsia="zh-CN"/>
              </w:rPr>
              <w:t>过</w:t>
            </w:r>
            <w:r>
              <w:rPr>
                <w:rFonts w:hint="eastAsia" w:asciiTheme="minorEastAsia" w:hAnsiTheme="minorEastAsia" w:cstheme="minorEastAsia"/>
                <w:sz w:val="28"/>
                <w:szCs w:val="28"/>
                <w:vertAlign w:val="baseline"/>
                <w:lang w:val="en-US" w:eastAsia="zh-CN"/>
              </w:rPr>
              <w:t xml:space="preserve"> </w:t>
            </w:r>
            <w:r>
              <w:rPr>
                <w:rFonts w:hint="eastAsia" w:asciiTheme="minorEastAsia" w:hAnsiTheme="minorEastAsia" w:eastAsiaTheme="minorEastAsia" w:cstheme="minorEastAsia"/>
                <w:sz w:val="28"/>
                <w:szCs w:val="28"/>
                <w:vertAlign w:val="baseline"/>
                <w:lang w:val="en-US" w:eastAsia="zh-CN"/>
              </w:rPr>
              <w:t>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46" w:type="dxa"/>
            <w:gridSpan w:val="3"/>
            <w:vMerge w:val="restart"/>
            <w:vAlign w:val="center"/>
          </w:tcPr>
          <w:p>
            <w:pPr>
              <w:jc w:val="center"/>
              <w:rPr>
                <w:rFonts w:hint="default" w:asciiTheme="minorEastAsia" w:hAnsiTheme="minorEastAsia" w:eastAsiaTheme="minorEastAsia" w:cstheme="minorEastAsia"/>
                <w:b/>
                <w:bCs/>
                <w:sz w:val="36"/>
                <w:szCs w:val="36"/>
                <w:highlight w:val="yellow"/>
                <w:vertAlign w:val="baseline"/>
                <w:lang w:val="en-US" w:eastAsia="zh-CN"/>
              </w:rPr>
            </w:pPr>
            <w:r>
              <w:rPr>
                <w:rFonts w:hint="eastAsia" w:asciiTheme="minorEastAsia" w:hAnsiTheme="minorEastAsia" w:cstheme="minorEastAsia"/>
                <w:b/>
                <w:bCs/>
                <w:sz w:val="36"/>
                <w:szCs w:val="36"/>
                <w:highlight w:val="yellow"/>
                <w:vertAlign w:val="baseline"/>
                <w:lang w:val="en-US" w:eastAsia="zh-CN"/>
              </w:rPr>
              <w:t>第一节课</w:t>
            </w:r>
          </w:p>
          <w:p>
            <w:pPr>
              <w:jc w:val="left"/>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b/>
                <w:bCs/>
                <w:sz w:val="28"/>
                <w:szCs w:val="28"/>
                <w:highlight w:val="yellow"/>
                <w:vertAlign w:val="baseline"/>
                <w:lang w:val="en-US" w:eastAsia="zh-CN"/>
              </w:rPr>
              <w:t>考勤（2 min）</w:t>
            </w:r>
            <w:r>
              <w:rPr>
                <w:rFonts w:hint="eastAsia" w:asciiTheme="minorEastAsia" w:hAnsiTheme="minorEastAsia" w:cstheme="minorEastAsia"/>
                <w:b/>
                <w:bCs/>
                <w:sz w:val="28"/>
                <w:szCs w:val="28"/>
                <w:highlight w:val="yellow"/>
                <w:vertAlign w:val="baseline"/>
                <w:lang w:val="en-US" w:eastAsia="zh-CN"/>
              </w:rPr>
              <w:t>：</w:t>
            </w:r>
            <w:r>
              <w:rPr>
                <w:rFonts w:hint="eastAsia" w:asciiTheme="minorEastAsia" w:hAnsiTheme="minorEastAsia" w:eastAsiaTheme="minorEastAsia" w:cstheme="minorEastAsia"/>
                <w:sz w:val="28"/>
                <w:szCs w:val="28"/>
                <w:vertAlign w:val="baseline"/>
                <w:lang w:val="en-US" w:eastAsia="zh-CN"/>
              </w:rPr>
              <w:t>【教师】使用点名册进行签到</w:t>
            </w:r>
          </w:p>
          <w:p>
            <w:pPr>
              <w:jc w:val="left"/>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【学生】按照老师要求签到</w:t>
            </w:r>
          </w:p>
          <w:p>
            <w:pPr>
              <w:jc w:val="left"/>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b/>
                <w:bCs/>
                <w:sz w:val="28"/>
                <w:szCs w:val="28"/>
                <w:highlight w:val="yellow"/>
                <w:vertAlign w:val="baseline"/>
                <w:lang w:val="en-US" w:eastAsia="zh-CN"/>
              </w:rPr>
              <w:t>问题导入（</w:t>
            </w:r>
            <w:r>
              <w:rPr>
                <w:rFonts w:hint="eastAsia" w:asciiTheme="minorEastAsia" w:hAnsiTheme="minorEastAsia" w:cstheme="minorEastAsia"/>
                <w:b/>
                <w:bCs/>
                <w:sz w:val="28"/>
                <w:szCs w:val="28"/>
                <w:highlight w:val="yellow"/>
                <w:vertAlign w:val="baseline"/>
                <w:lang w:val="en-US" w:eastAsia="zh-CN"/>
              </w:rPr>
              <w:t>5</w:t>
            </w:r>
            <w:r>
              <w:rPr>
                <w:rFonts w:hint="eastAsia" w:asciiTheme="minorEastAsia" w:hAnsiTheme="minorEastAsia" w:eastAsiaTheme="minorEastAsia" w:cstheme="minorEastAsia"/>
                <w:b/>
                <w:bCs/>
                <w:sz w:val="28"/>
                <w:szCs w:val="28"/>
                <w:highlight w:val="yellow"/>
                <w:vertAlign w:val="baseline"/>
                <w:lang w:val="en-US" w:eastAsia="zh-CN"/>
              </w:rPr>
              <w:t xml:space="preserve"> min）</w:t>
            </w:r>
            <w:r>
              <w:rPr>
                <w:rFonts w:hint="eastAsia" w:asciiTheme="minorEastAsia" w:hAnsiTheme="minorEastAsia" w:cstheme="minorEastAsia"/>
                <w:b/>
                <w:bCs/>
                <w:sz w:val="28"/>
                <w:szCs w:val="28"/>
                <w:highlight w:val="yellow"/>
                <w:vertAlign w:val="baseline"/>
                <w:lang w:val="en-US" w:eastAsia="zh-CN"/>
              </w:rPr>
              <w:t>：</w:t>
            </w:r>
            <w:r>
              <w:rPr>
                <w:rFonts w:hint="eastAsia" w:asciiTheme="minorEastAsia" w:hAnsiTheme="minorEastAsia" w:eastAsiaTheme="minorEastAsia" w:cstheme="minorEastAsia"/>
                <w:sz w:val="28"/>
                <w:szCs w:val="28"/>
                <w:vertAlign w:val="baseline"/>
                <w:lang w:val="en-US" w:eastAsia="zh-CN"/>
              </w:rPr>
              <w:t>【教师】提出问题</w:t>
            </w:r>
          </w:p>
          <w:p>
            <w:pPr>
              <w:jc w:val="left"/>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你了解销售收入在会计账中应该怎样处理吗？</w:t>
            </w:r>
          </w:p>
          <w:p>
            <w:pPr>
              <w:jc w:val="left"/>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【学生】思考、举手回答</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highlight w:val="yellow"/>
                <w:vertAlign w:val="baseline"/>
                <w:lang w:val="en-US" w:eastAsia="zh-CN" w:bidi="ar-SA"/>
              </w:rPr>
              <w:t>传授新知（28 min）</w:t>
            </w:r>
            <w:r>
              <w:rPr>
                <w:rFonts w:hint="eastAsia" w:asciiTheme="minorEastAsia" w:hAnsiTheme="minorEastAsia" w:cstheme="minorEastAsia"/>
                <w:b/>
                <w:bCs/>
                <w:kern w:val="2"/>
                <w:sz w:val="28"/>
                <w:szCs w:val="28"/>
                <w:highlight w:val="yellow"/>
                <w:vertAlign w:val="baseline"/>
                <w:lang w:val="en-US" w:eastAsia="zh-CN" w:bidi="ar-SA"/>
              </w:rPr>
              <w:t>：</w:t>
            </w:r>
            <w:r>
              <w:rPr>
                <w:rFonts w:hint="eastAsia" w:asciiTheme="minorEastAsia" w:hAnsiTheme="minorEastAsia" w:eastAsiaTheme="minorEastAsia" w:cstheme="minorEastAsia"/>
                <w:kern w:val="2"/>
                <w:sz w:val="28"/>
                <w:szCs w:val="28"/>
                <w:vertAlign w:val="baseline"/>
                <w:lang w:val="en-US" w:eastAsia="zh-CN" w:bidi="ar-SA"/>
              </w:rPr>
              <w:t>企业在确认和计量收入时，应遵循的基本原则是：确认收入的方式应当反映其向客户转让商品或提供服务（以下简称“转让商品”）的模式，收入的金额应当反映企业因转让商品而预期有权收取的对价金额，以如实反映企业的生产经营成果，准确核算企业实现的损益。</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一、收入的确认和计量</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（一）收入确认的原则</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✈【教师】提出问题</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你认为销售的收入确认应该遵守哪些原则？</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✈【学生】聆听、思考、主动回答问题</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✈【教师】总结学生的回答，并讲解新知</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企业应当在履行了合同中的履约义务，即在客户取得相关商品控制权时确认收入。取得相关商品控制权，是指客户能够主导该商品的使用并从中获得几乎全部经济利益，也包括有能力阻止其他方主导该商品的使用并从中获得经济利益。</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企业在判断商品控制权是否发生转移时，应当从客户角度进行分析，即客户是否取得了相关商品控制权及何时取得该控制权。</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（二）收入确认的前提条件</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企业与客户之间的合同同时满足下列条件时，企业应当在客户取得相关商品控制权时确认收入。</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（1）合同各方已批准该合同并承诺将履行各自义务。</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（2）该合同明确了合同各方与所转让商品相关的权利和义务。</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（3）该合同有明确的与所转让商品相关的支付条款。</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（4）该合同具有商业实质，即履行该合同将改变企业未来现金流量的风险、时间分布或金额。</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（5）企业因向客户转让商品而有权取得的对价很可能收回。</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（三）收入确认和计量的步骤</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✈【教师】多媒体播放视频“收入的确认和计量”（详见教材），并讲解新知</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收入确认和计量大致分为五步。</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1．识别与客户订立的合同</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合同，是指双方或多方之间订立的有法律约束力的权利义务的协议。合同有书面形式、口头形式及其他形式。合同的存在是企业确认客户合同收入的前提。企业与客户之间的合同一经签订，企业即享有从客户取得与转移商品和服务对价的权利，同时负有向客户转移商品和服务的履约义务。</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2．识别合同中的单项履约义务</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履约义务，是指合同中企业向客户转让可明确区分商品或服务的承诺。企业应当将向客户转让可明确区分商品（或者商品的组合）的承诺，以及向客户转让一系列实质相同且转让模式相同的、可明确区分商品的承诺作为单项履约义务。</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✈【教师】讲解“经典例题”【例5-22】【例5-23】（详见教材）</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✈【学生】聆听、阅读、理解</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3．确定交易价格</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交易价格，是指企业因向客户转让商品而预期有权收取的对价金额。合同条款所承诺的对价，可能是固定金额、可变金额或两者兼有。企业代第三方收取的款项（例如增值税）及企业预期将退还给客户的款项，应当作为负债进行会计处理，不计入交易价格。</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✈【教师】讲解“经典例题”【例5-24】（详见教材）</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✈【学生】聆听、阅读、理解</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4．将交易价格分摊至各单项履约义务</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当合同中包含两项或多项履约义务时，需要将交易价格分摊至各单项履约义务，分摊的方法是在合同开始日，按照各单项履约义务所承诺商品的单独售价（企业向客户单独销售商品的价格）的相对比例，将交易价格分摊至各单项履约义务。通过分摊交易价格，使企业分摊至各单项履约义务的交易价格能够反映其因向客户转让已承诺的相关商品而有权收取的对价金额。</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✈【教师】讲解“经典例题”【例5-25】（详见教材）</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✈【学生】聆听、阅读、理解</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5．履行各单项履约义务时确认收入</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当企业将商品转移给客户，客户取得了相关商品的控制权，意味着企业履行了合同履约义务，此时，企业应确认收入。企业将商品的控制权转移给客户，该转移可能在某一时段内（即履行履约义务的过程中）发生，也可能在某一时点（即履约义务完成时）发生。企业应当根据实际情况，首先判断履约义务是否满足在某一时段内履行的条件，如不满足，则该履约义务属于在某一时点履行的履约义务。</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✈【教师】讲解“经典例题”【例5-26】（详见教材）</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✈【学生】聆听、阅读、理解</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二、账户设置</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1．“主营业务收入”账户</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✈【教师】多媒体展示图片“主营业务收入”账户，并讲解新知</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“主营业务收入”账户属于损益类账户，用以核算企业确认的销售商品、提供服务等主营业务的收入。其贷方登记企业主营业务活动实现的收入，借方登记期末转入“本年利润”账户的主营业务收入。</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……（其他内容详见教材）</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2．“其他业务收入”账户</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✈【教师】多媒体展示图片“其他业务收入”账户，并讲解新知</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其他业务收入”账户属于损益类账户，用以核算企业确认的除主营业务活动以外的其他经营活动实现的收入，包括出租固定资产、出租无形资产、出租包装物和商品、销售材料等实现的收入。其贷方登记企业其他业务活动实现的收入，借方登记期末转入“本年利润”账户的其他业务收入。</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……（其他内容详见教材）</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3．“主营业务成本”账户</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✈【教师】多媒体展示图片“主营业务成本”账户，并讲解新知</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“主营业务成本”账户属于损益类账户，用以核算企业确认销售商品、提供服务等主营业务收入时应结转的成本。其借方登记企业应结转的主营业务成本，贷方登记期末转入“本年利润”账户的主营业务成本。</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……（其他内容详见教材）</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4．“其他业务成本”账户</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✈【教师】多媒体展示图片“其他业务成本”账户，并讲解新知</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其他业务成本”账户属于损益类账户，用以核算企业确认的除主营业务活动以外的其他经营活动所形成的成本，包括出租固定资产的折旧额、出租无形资产的摊销额、出租包装物的成本或摊销额、销售材料的成本等。其借方登记企业应结转的其他业务成本，贷方登记期末转入“本年利润”账户的其他业务成本。</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……（其他内容详见教材）</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5．“税金及附加“账户</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✈【教师】多媒体展示图片“税金及附加”账户，并讲解新知</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税金及附加”账户属于损益类账户，用以核算企业经营活动发生的消费税、城市维护建设税、教育费附加、资源税、房产税、城镇土地使用税、车船税和印花税等相关税费。其借方登记企业按规定计算确定的与经营活动相关的税费，贷方登记期末转入“本年利润”账户的与经营活动相关的税费。</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……（其他内容详见教材）</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6．“应收票据“账户</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✈【教师】多媒体展示图片“应收票据”账户，并讲解新知</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“应收票据”账户属于资产类账户，用以核算企业因销售商品、提供服务等而收到的商业汇票。其借方登记取得的应收票据的面值，贷方登记到期收回票款或到期前向银行贴现的应收票据的票面金额。</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……（其他内容详见教材）</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7．“应收账款”账户</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✈【教师】多媒体展示图片“应收账款”账户，并讲解新知</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“应收账款”账户属于资产类账户，用以核算企业因销售商品、提供服务等经营活动应收取的款项。其借方登记应收账款的增加，贷方登记应收账款的收回及确认的坏账损失。</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……（其他内容详见教材）</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8．“合同资产”账户</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✈【教师】多媒体展示图片“合同资产”账户，并讲解新知</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合同资产”账户属于资产类账户，用以核算企业已向客户转让商品而有权收取对价的权利，且该权利取决于时间流逝之外的其他因素（如履行合同中的其他履约义务）。其借方登记因已转让商品而有权收取的对价金额，贷方登记取得无条件收款权的金额。</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……（其他内容详见教材）</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9．“合同负债”账户</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✈【教师】多媒体展示图片“合同负债”账户，并讲解新知</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合同负债”账户属于负债类账户，用以核算企业已收或应收客户对价而应向客户转让商品的义务。其贷方登记企业在向客户转让商品之前，已经收到或已经取得无条件收取合同对价权利的金额，借方登记企业向客户转让商品时冲销的金额。</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……（其他内容详见教材）</w:t>
            </w:r>
          </w:p>
          <w:p>
            <w:pPr>
              <w:pStyle w:val="8"/>
              <w:spacing w:before="60" w:after="60"/>
              <w:jc w:val="both"/>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highlight w:val="yellow"/>
                <w:vertAlign w:val="baseline"/>
                <w:lang w:val="en-US" w:eastAsia="zh-CN" w:bidi="ar-SA"/>
              </w:rPr>
              <w:t>课堂讨论（10 min）：</w:t>
            </w:r>
            <w:r>
              <w:rPr>
                <w:rFonts w:hint="eastAsia" w:asciiTheme="minorEastAsia" w:hAnsiTheme="minorEastAsia" w:eastAsiaTheme="minorEastAsia" w:cstheme="minorEastAsia"/>
                <w:kern w:val="2"/>
                <w:sz w:val="28"/>
                <w:szCs w:val="28"/>
                <w:vertAlign w:val="baseline"/>
                <w:lang w:val="en-US" w:eastAsia="zh-CN" w:bidi="ar-SA"/>
              </w:rPr>
              <w:t>【教师】将学生分组，提出问题让学生讨论分析</w:t>
            </w:r>
          </w:p>
          <w:p>
            <w:pPr>
              <w:pStyle w:val="8"/>
              <w:spacing w:before="60" w:after="60"/>
              <w:jc w:val="both"/>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企业因转让商品收到的预收款应该怎样处理？</w:t>
            </w:r>
          </w:p>
          <w:p>
            <w:pPr>
              <w:pStyle w:val="8"/>
              <w:spacing w:before="60" w:after="60"/>
              <w:jc w:val="both"/>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【学生】聆听、结组、思考、讨论、派代表发表讨论结果</w:t>
            </w:r>
          </w:p>
          <w:p>
            <w:pPr>
              <w:pStyle w:val="8"/>
              <w:spacing w:before="60" w:after="60"/>
              <w:jc w:val="both"/>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【教师】总结学生的回答</w:t>
            </w:r>
          </w:p>
          <w:p>
            <w:pPr>
              <w:pStyle w:val="8"/>
              <w:spacing w:before="60" w:after="60"/>
              <w:jc w:val="both"/>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（1）企业因转让商品收到的预收款适用新收入准则进行会计处理时，预收的款项通过“合同负债”账户进行会计处理，不再使用“预收账款”等账户。</w:t>
            </w:r>
          </w:p>
          <w:p>
            <w:pPr>
              <w:pStyle w:val="8"/>
              <w:spacing w:before="60" w:after="60"/>
              <w:jc w:val="both"/>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（2）适用除收入准则以外的其他准则而预收的款项仍通过“预收账款”账户进行会计处理。</w:t>
            </w:r>
          </w:p>
          <w:p>
            <w:pPr>
              <w:pStyle w:val="8"/>
              <w:spacing w:before="60" w:after="60"/>
              <w:jc w:val="center"/>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cstheme="minorEastAsia"/>
                <w:b/>
                <w:bCs/>
                <w:sz w:val="36"/>
                <w:szCs w:val="36"/>
                <w:highlight w:val="yellow"/>
                <w:vertAlign w:val="baseline"/>
                <w:lang w:val="en-US" w:eastAsia="zh-CN"/>
              </w:rPr>
              <w:t>第二节课</w:t>
            </w:r>
          </w:p>
          <w:p>
            <w:pPr>
              <w:spacing w:after="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highlight w:val="yellow"/>
                <w:vertAlign w:val="baseline"/>
                <w:lang w:val="en-US" w:eastAsia="zh-CN" w:bidi="ar-SA"/>
              </w:rPr>
              <w:t>问题导入（</w:t>
            </w:r>
            <w:r>
              <w:rPr>
                <w:rFonts w:hint="eastAsia" w:asciiTheme="minorEastAsia" w:hAnsiTheme="minorEastAsia" w:cstheme="minorEastAsia"/>
                <w:b/>
                <w:bCs/>
                <w:kern w:val="2"/>
                <w:sz w:val="28"/>
                <w:szCs w:val="28"/>
                <w:highlight w:val="yellow"/>
                <w:vertAlign w:val="baseline"/>
                <w:lang w:val="en-US" w:eastAsia="zh-CN" w:bidi="ar-SA"/>
              </w:rPr>
              <w:t>3</w:t>
            </w:r>
            <w:r>
              <w:rPr>
                <w:rFonts w:hint="eastAsia" w:asciiTheme="minorEastAsia" w:hAnsiTheme="minorEastAsia" w:eastAsiaTheme="minorEastAsia" w:cstheme="minorEastAsia"/>
                <w:b/>
                <w:bCs/>
                <w:kern w:val="2"/>
                <w:sz w:val="28"/>
                <w:szCs w:val="28"/>
                <w:highlight w:val="yellow"/>
                <w:vertAlign w:val="baseline"/>
                <w:lang w:val="en-US" w:eastAsia="zh-CN" w:bidi="ar-SA"/>
              </w:rPr>
              <w:t xml:space="preserve"> min）：</w:t>
            </w:r>
            <w:r>
              <w:rPr>
                <w:rFonts w:hint="eastAsia" w:asciiTheme="minorEastAsia" w:hAnsiTheme="minorEastAsia" w:eastAsiaTheme="minorEastAsia" w:cstheme="minorEastAsia"/>
                <w:kern w:val="2"/>
                <w:sz w:val="28"/>
                <w:szCs w:val="28"/>
                <w:vertAlign w:val="baseline"/>
                <w:lang w:val="en-US" w:eastAsia="zh-CN" w:bidi="ar-SA"/>
              </w:rPr>
              <w:t>【教师】提出问题</w:t>
            </w:r>
          </w:p>
          <w:p>
            <w:pPr>
              <w:spacing w:after="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在某一时点履行履约义务确认收入应该怎样处理？</w:t>
            </w:r>
          </w:p>
          <w:p>
            <w:pPr>
              <w:spacing w:after="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【学生】聆听、思考、回答问题</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highlight w:val="yellow"/>
                <w:vertAlign w:val="baseline"/>
                <w:lang w:val="en-US" w:eastAsia="zh-CN" w:bidi="ar-SA"/>
              </w:rPr>
              <w:t>传授新知（25 min）：</w:t>
            </w:r>
            <w:r>
              <w:rPr>
                <w:rFonts w:hint="eastAsia" w:asciiTheme="minorEastAsia" w:hAnsiTheme="minorEastAsia" w:eastAsiaTheme="minorEastAsia" w:cstheme="minorEastAsia"/>
                <w:kern w:val="2"/>
                <w:sz w:val="28"/>
                <w:szCs w:val="28"/>
                <w:vertAlign w:val="baseline"/>
                <w:lang w:val="en-US" w:eastAsia="zh-CN" w:bidi="ar-SA"/>
              </w:rPr>
              <w:t>三、账务处理</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对于在某一时点履行的履约义务，企业应当在客户取得相关商品控制权时点确认收入。在判断客户是否已取得商品控制权时，企业应当考虑下列迹象。</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（1）企业就该商品享有现时收款权利，即客户就该商品负有现时付款义务。</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（2）企业已将该商品的法定所有权转移给客户，即客户已拥有该商品的法定所有权。</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（3）企业已将该商品实物转移给客户，即客户已实物占有该商品。</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（4）企业已将该商品所有权上的主要风险和报酬转移给客户，即客户已取得该商品所有权上的主要风险和报酬。</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（5）客户已接受该商品。</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（6）其他表明客户已取得商品控制权的迹象。</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（一）一般销售商品业务收入的账务处理</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企业销售商品实现的收入，应按照已收或应收的合同价款，加上应收取的增值税税额，借记“银行存款”“应收账款”“应收票据”“合同资产”等科目，按应确认的收入金额，贷记“主营业务收入”科目，按应收取的增值税税额，贷记“应交税费——应交增值税（销项税额）”等科目。</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在确认销售商品等主营业务收入时，或在期末，企业应根据本期销售各种商品等实际成本，计算应结转的主营业务成本，借记“主营业务成本”科目，贷记“库存商品”等科目。</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✈【教师】让学生思考“经典例题”【例5-27】</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A公司向B公司销售商品一批，开出的增值税专用发票上注明售价为100 000元，增值税税额为13 000元；A公司收到B公司开出的不带息银行承兑汇票一张，票面金额为113 000元，期限为6个月；该批商品成本为80 000元。B公司收到商品并验收入库。该项销售业务属于在某一时点履行的履约义务。</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请根据题目编制会计分录。</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✈【学生】聆听、理解、主动回答问题</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✈【教师】与学生一起分析</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A公司应编制如下会计分录：</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（1）确认销售商品收入：</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借：应收票据</w:t>
            </w:r>
            <w:r>
              <w:rPr>
                <w:rFonts w:hint="eastAsia" w:asciiTheme="minorEastAsia" w:hAnsiTheme="minorEastAsia" w:eastAsiaTheme="minorEastAsia" w:cstheme="minorEastAsia"/>
                <w:kern w:val="2"/>
                <w:sz w:val="28"/>
                <w:szCs w:val="28"/>
                <w:vertAlign w:val="baseline"/>
                <w:lang w:val="en-US" w:eastAsia="zh-CN" w:bidi="ar-SA"/>
              </w:rPr>
              <w:tab/>
            </w:r>
            <w:r>
              <w:rPr>
                <w:rFonts w:hint="eastAsia" w:asciiTheme="minorEastAsia" w:hAnsiTheme="minorEastAsia" w:eastAsiaTheme="minorEastAsia" w:cstheme="minorEastAsia"/>
                <w:kern w:val="2"/>
                <w:sz w:val="28"/>
                <w:szCs w:val="28"/>
                <w:vertAlign w:val="baseline"/>
                <w:lang w:val="en-US" w:eastAsia="zh-CN" w:bidi="ar-SA"/>
              </w:rPr>
              <w:t xml:space="preserve">                                113 000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贷：主营业务收入</w:t>
            </w:r>
            <w:r>
              <w:rPr>
                <w:rFonts w:hint="eastAsia" w:asciiTheme="minorEastAsia" w:hAnsiTheme="minorEastAsia" w:eastAsiaTheme="minorEastAsia" w:cstheme="minorEastAsia"/>
                <w:kern w:val="2"/>
                <w:sz w:val="28"/>
                <w:szCs w:val="28"/>
                <w:vertAlign w:val="baseline"/>
                <w:lang w:val="en-US" w:eastAsia="zh-CN" w:bidi="ar-SA"/>
              </w:rPr>
              <w:tab/>
            </w:r>
            <w:r>
              <w:rPr>
                <w:rFonts w:hint="eastAsia" w:asciiTheme="minorEastAsia" w:hAnsiTheme="minorEastAsia" w:eastAsiaTheme="minorEastAsia" w:cstheme="minorEastAsia"/>
                <w:kern w:val="2"/>
                <w:sz w:val="28"/>
                <w:szCs w:val="28"/>
                <w:vertAlign w:val="baseline"/>
                <w:lang w:val="en-US" w:eastAsia="zh-CN" w:bidi="ar-SA"/>
              </w:rPr>
              <w:t xml:space="preserve">                               100 000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 xml:space="preserve">      应交税费——应交增值税（销项税额）</w:t>
            </w:r>
            <w:r>
              <w:rPr>
                <w:rFonts w:hint="eastAsia" w:asciiTheme="minorEastAsia" w:hAnsiTheme="minorEastAsia" w:eastAsiaTheme="minorEastAsia" w:cstheme="minorEastAsia"/>
                <w:kern w:val="2"/>
                <w:sz w:val="28"/>
                <w:szCs w:val="28"/>
                <w:vertAlign w:val="baseline"/>
                <w:lang w:val="en-US" w:eastAsia="zh-CN" w:bidi="ar-SA"/>
              </w:rPr>
              <w:tab/>
            </w:r>
            <w:r>
              <w:rPr>
                <w:rFonts w:hint="eastAsia" w:asciiTheme="minorEastAsia" w:hAnsiTheme="minorEastAsia" w:eastAsiaTheme="minorEastAsia" w:cstheme="minorEastAsia"/>
                <w:kern w:val="2"/>
                <w:sz w:val="28"/>
                <w:szCs w:val="28"/>
                <w:vertAlign w:val="baseline"/>
                <w:lang w:val="en-US" w:eastAsia="zh-CN" w:bidi="ar-SA"/>
              </w:rPr>
              <w:t xml:space="preserve">         13 000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（2）结转商品的销售成本：</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借：主营业务成本</w:t>
            </w:r>
            <w:r>
              <w:rPr>
                <w:rFonts w:hint="eastAsia" w:asciiTheme="minorEastAsia" w:hAnsiTheme="minorEastAsia" w:eastAsiaTheme="minorEastAsia" w:cstheme="minorEastAsia"/>
                <w:kern w:val="2"/>
                <w:sz w:val="28"/>
                <w:szCs w:val="28"/>
                <w:vertAlign w:val="baseline"/>
                <w:lang w:val="en-US" w:eastAsia="zh-CN" w:bidi="ar-SA"/>
              </w:rPr>
              <w:tab/>
            </w:r>
            <w:r>
              <w:rPr>
                <w:rFonts w:hint="eastAsia" w:asciiTheme="minorEastAsia" w:hAnsiTheme="minorEastAsia" w:eastAsiaTheme="minorEastAsia" w:cstheme="minorEastAsia"/>
                <w:kern w:val="2"/>
                <w:sz w:val="28"/>
                <w:szCs w:val="28"/>
                <w:vertAlign w:val="baseline"/>
                <w:lang w:val="en-US" w:eastAsia="zh-CN" w:bidi="ar-SA"/>
              </w:rPr>
              <w:t xml:space="preserve">                            80 000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贷：库存商品</w:t>
            </w:r>
            <w:r>
              <w:rPr>
                <w:rFonts w:hint="eastAsia" w:asciiTheme="minorEastAsia" w:hAnsiTheme="minorEastAsia" w:eastAsiaTheme="minorEastAsia" w:cstheme="minorEastAsia"/>
                <w:kern w:val="2"/>
                <w:sz w:val="28"/>
                <w:szCs w:val="28"/>
                <w:vertAlign w:val="baseline"/>
                <w:lang w:val="en-US" w:eastAsia="zh-CN" w:bidi="ar-SA"/>
              </w:rPr>
              <w:tab/>
            </w:r>
            <w:r>
              <w:rPr>
                <w:rFonts w:hint="eastAsia" w:asciiTheme="minorEastAsia" w:hAnsiTheme="minorEastAsia" w:eastAsiaTheme="minorEastAsia" w:cstheme="minorEastAsia"/>
                <w:kern w:val="2"/>
                <w:sz w:val="28"/>
                <w:szCs w:val="28"/>
                <w:vertAlign w:val="baseline"/>
                <w:lang w:val="en-US" w:eastAsia="zh-CN" w:bidi="ar-SA"/>
              </w:rPr>
              <w:t xml:space="preserve">                                     80 000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✈【小提示】</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合同资产和应收账款都是企业拥有的有权收取对价的合同权利，两者的区别在于（见教材图5-6-11）：</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应收账款代表的是无条件收取合同对价的权利，即企业仅仅随着时间的流逝即可收款，而合同资产并不是一项无条件收款权，该权利除了时间流逝之外，还取决于其他因素（如履行合同中的其他履约义务）才能收取相应的合同对价。</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因此，与合同资产和应收账款相关的风险是不同的，应收账款仅承担信用风险，而合同资产除信用风险之外，还可能承担其他风险（如履约风险等）。</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（二）销售商品涉及商业折扣和现金折扣的账务处理</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企业在确定销售商品收入时，应注意区分商业折扣和现金折扣及其不同的账务处理方法。</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✈【教师】提出问题</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什么是商业折扣和现金折扣？</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✈【学生】聆听、思考、主动回答问题</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（1）商业折扣。</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商业折扣，是指企业为促进商品销售而给予的价格扣除。</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……（其他内容详见教材）</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（2）现金折扣。</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现金折扣，是指债权人为鼓励债务人在规定的期限内付款而向债务人提供的债务扣除。</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……（其他内容详见教材）</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✈【教师】让学生思考“经典例题”【例5-29】</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甲公司为增值税一般纳税人，2021年7月1日销售M商品1 000件并开具增值税专用发票，每件商品的标价为10元（不含增值税），M商品适用的增值税税率为13%；每件商品的实际成本为8元；由于是成批销售，甲公司给予客户10%的商业折扣，并在销售合同中规定现金折扣条件为2/15，N/30，且计算现金折扣时不考虑增值税；当日M商品发出，客户收到商品并验收入库。甲公司基于对客户的了解，预计客户15天内付款的概率为90%，15天后付款的概率为10%。2021年7月10日，甲公司收到客户支付的货款。该项销售业务属于在某一时点履行的履约义务。</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本例中，对于商业折扣，甲公司从应确认的销售商品收入中予以扣除；对于现金折扣，甲公司认为按照最可能发生金额能够更好地预测其有权获取的对价金额。因此，甲公司应确认的销售商品收入金额=10×（1−10%）×1 000×（1−2%）=8 820元，增值税销项税额=10×（1−10%）×1 000×13%=1 170元。</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请根据题目编制会计分录。</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✈【学生】聆听、理解、主动回答问题</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✈【教师】与学生一起分析</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甲公司应编制如下会计分录：</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（1）7月1日，确认收入、结转成本：</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借：应收账款</w:t>
            </w:r>
            <w:r>
              <w:rPr>
                <w:rFonts w:hint="eastAsia" w:asciiTheme="minorEastAsia" w:hAnsiTheme="minorEastAsia" w:eastAsiaTheme="minorEastAsia" w:cstheme="minorEastAsia"/>
                <w:kern w:val="2"/>
                <w:sz w:val="28"/>
                <w:szCs w:val="28"/>
                <w:vertAlign w:val="baseline"/>
                <w:lang w:val="en-US" w:eastAsia="zh-CN" w:bidi="ar-SA"/>
              </w:rPr>
              <w:tab/>
            </w:r>
            <w:r>
              <w:rPr>
                <w:rFonts w:hint="eastAsia" w:asciiTheme="minorEastAsia" w:hAnsiTheme="minorEastAsia" w:eastAsiaTheme="minorEastAsia" w:cstheme="minorEastAsia"/>
                <w:kern w:val="2"/>
                <w:sz w:val="28"/>
                <w:szCs w:val="28"/>
                <w:vertAlign w:val="baseline"/>
                <w:lang w:val="en-US" w:eastAsia="zh-CN" w:bidi="ar-SA"/>
              </w:rPr>
              <w:t xml:space="preserve">                                          9 990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贷：主营业务收入</w:t>
            </w:r>
            <w:r>
              <w:rPr>
                <w:rFonts w:hint="eastAsia" w:asciiTheme="minorEastAsia" w:hAnsiTheme="minorEastAsia" w:eastAsiaTheme="minorEastAsia" w:cstheme="minorEastAsia"/>
                <w:kern w:val="2"/>
                <w:sz w:val="28"/>
                <w:szCs w:val="28"/>
                <w:vertAlign w:val="baseline"/>
                <w:lang w:val="en-US" w:eastAsia="zh-CN" w:bidi="ar-SA"/>
              </w:rPr>
              <w:tab/>
            </w:r>
            <w:r>
              <w:rPr>
                <w:rFonts w:hint="eastAsia" w:asciiTheme="minorEastAsia" w:hAnsiTheme="minorEastAsia" w:eastAsiaTheme="minorEastAsia" w:cstheme="minorEastAsia"/>
                <w:kern w:val="2"/>
                <w:sz w:val="28"/>
                <w:szCs w:val="28"/>
                <w:vertAlign w:val="baseline"/>
                <w:lang w:val="en-US" w:eastAsia="zh-CN" w:bidi="ar-SA"/>
              </w:rPr>
              <w:t xml:space="preserve">                                          8 820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 xml:space="preserve">      应交税费——应交增值税（销项税额）</w:t>
            </w:r>
            <w:r>
              <w:rPr>
                <w:rFonts w:hint="eastAsia" w:asciiTheme="minorEastAsia" w:hAnsiTheme="minorEastAsia" w:eastAsiaTheme="minorEastAsia" w:cstheme="minorEastAsia"/>
                <w:kern w:val="2"/>
                <w:sz w:val="28"/>
                <w:szCs w:val="28"/>
                <w:vertAlign w:val="baseline"/>
                <w:lang w:val="en-US" w:eastAsia="zh-CN" w:bidi="ar-SA"/>
              </w:rPr>
              <w:tab/>
            </w:r>
            <w:r>
              <w:rPr>
                <w:rFonts w:hint="eastAsia" w:asciiTheme="minorEastAsia" w:hAnsiTheme="minorEastAsia" w:eastAsiaTheme="minorEastAsia" w:cstheme="minorEastAsia"/>
                <w:kern w:val="2"/>
                <w:sz w:val="28"/>
                <w:szCs w:val="28"/>
                <w:vertAlign w:val="baseline"/>
                <w:lang w:val="en-US" w:eastAsia="zh-CN" w:bidi="ar-SA"/>
              </w:rPr>
              <w:t xml:space="preserve">                  1 170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借：主营业务成本</w:t>
            </w:r>
            <w:r>
              <w:rPr>
                <w:rFonts w:hint="eastAsia" w:asciiTheme="minorEastAsia" w:hAnsiTheme="minorEastAsia" w:eastAsiaTheme="minorEastAsia" w:cstheme="minorEastAsia"/>
                <w:kern w:val="2"/>
                <w:sz w:val="28"/>
                <w:szCs w:val="28"/>
                <w:vertAlign w:val="baseline"/>
                <w:lang w:val="en-US" w:eastAsia="zh-CN" w:bidi="ar-SA"/>
              </w:rPr>
              <w:tab/>
            </w:r>
            <w:r>
              <w:rPr>
                <w:rFonts w:hint="eastAsia" w:asciiTheme="minorEastAsia" w:hAnsiTheme="minorEastAsia" w:eastAsiaTheme="minorEastAsia" w:cstheme="minorEastAsia"/>
                <w:kern w:val="2"/>
                <w:sz w:val="28"/>
                <w:szCs w:val="28"/>
                <w:vertAlign w:val="baseline"/>
                <w:lang w:val="en-US" w:eastAsia="zh-CN" w:bidi="ar-SA"/>
              </w:rPr>
              <w:t xml:space="preserve">                           （1 000×8）8 000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贷：库存商品</w:t>
            </w:r>
            <w:r>
              <w:rPr>
                <w:rFonts w:hint="eastAsia" w:asciiTheme="minorEastAsia" w:hAnsiTheme="minorEastAsia" w:eastAsiaTheme="minorEastAsia" w:cstheme="minorEastAsia"/>
                <w:kern w:val="2"/>
                <w:sz w:val="28"/>
                <w:szCs w:val="28"/>
                <w:vertAlign w:val="baseline"/>
                <w:lang w:val="en-US" w:eastAsia="zh-CN" w:bidi="ar-SA"/>
              </w:rPr>
              <w:tab/>
            </w:r>
            <w:r>
              <w:rPr>
                <w:rFonts w:hint="eastAsia" w:asciiTheme="minorEastAsia" w:hAnsiTheme="minorEastAsia" w:eastAsiaTheme="minorEastAsia" w:cstheme="minorEastAsia"/>
                <w:kern w:val="2"/>
                <w:sz w:val="28"/>
                <w:szCs w:val="28"/>
                <w:vertAlign w:val="baseline"/>
                <w:lang w:val="en-US" w:eastAsia="zh-CN" w:bidi="ar-SA"/>
              </w:rPr>
              <w:t xml:space="preserve">                                                8 000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（2）7月10日，收到货款：</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借：银行存款</w:t>
            </w:r>
            <w:r>
              <w:rPr>
                <w:rFonts w:hint="eastAsia" w:asciiTheme="minorEastAsia" w:hAnsiTheme="minorEastAsia" w:eastAsiaTheme="minorEastAsia" w:cstheme="minorEastAsia"/>
                <w:kern w:val="2"/>
                <w:sz w:val="28"/>
                <w:szCs w:val="28"/>
                <w:vertAlign w:val="baseline"/>
                <w:lang w:val="en-US" w:eastAsia="zh-CN" w:bidi="ar-SA"/>
              </w:rPr>
              <w:tab/>
            </w:r>
            <w:r>
              <w:rPr>
                <w:rFonts w:hint="eastAsia" w:asciiTheme="minorEastAsia" w:hAnsiTheme="minorEastAsia" w:eastAsiaTheme="minorEastAsia" w:cstheme="minorEastAsia"/>
                <w:kern w:val="2"/>
                <w:sz w:val="28"/>
                <w:szCs w:val="28"/>
                <w:vertAlign w:val="baseline"/>
                <w:lang w:val="en-US" w:eastAsia="zh-CN" w:bidi="ar-SA"/>
              </w:rPr>
              <w:t xml:space="preserve">                                           9 990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 xml:space="preserve">  贷：应收账款</w:t>
            </w:r>
            <w:r>
              <w:rPr>
                <w:rFonts w:hint="eastAsia" w:asciiTheme="minorEastAsia" w:hAnsiTheme="minorEastAsia" w:eastAsiaTheme="minorEastAsia" w:cstheme="minorEastAsia"/>
                <w:kern w:val="2"/>
                <w:sz w:val="28"/>
                <w:szCs w:val="28"/>
                <w:vertAlign w:val="baseline"/>
                <w:lang w:val="en-US" w:eastAsia="zh-CN" w:bidi="ar-SA"/>
              </w:rPr>
              <w:tab/>
            </w:r>
            <w:r>
              <w:rPr>
                <w:rFonts w:hint="eastAsia" w:asciiTheme="minorEastAsia" w:hAnsiTheme="minorEastAsia" w:eastAsiaTheme="minorEastAsia" w:cstheme="minorEastAsia"/>
                <w:kern w:val="2"/>
                <w:sz w:val="28"/>
                <w:szCs w:val="28"/>
                <w:vertAlign w:val="baseline"/>
                <w:lang w:val="en-US" w:eastAsia="zh-CN" w:bidi="ar-SA"/>
              </w:rPr>
              <w:t xml:space="preserve">                                                9 990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（三）销售材料等存货的账务处理</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企业销售材料等存货也视同商品销售，其收入确认和计量原则比照商品销售。企业销售材料等存货实现的收入及结转的相关成本，通过“其他业务收入”“其他业务成本”科目核算。</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（四）税金及附加的账务处理</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当企业计算应缴的税金及附加时，借记“税金及附加”科目，贷记“应交税费”科目；实际缴纳税金及附加时，借记“应交税费”科目，贷记“银行存款”科目。</w:t>
            </w:r>
          </w:p>
          <w:p>
            <w:pPr>
              <w:pStyle w:val="8"/>
              <w:spacing w:before="60" w:after="60"/>
              <w:ind w:firstLine="562"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highlight w:val="yellow"/>
                <w:vertAlign w:val="baseline"/>
                <w:lang w:val="en-US" w:eastAsia="zh-CN" w:bidi="ar-SA"/>
              </w:rPr>
              <w:t>课堂实训（15 min）：</w:t>
            </w:r>
            <w:r>
              <w:rPr>
                <w:rFonts w:hint="eastAsia" w:asciiTheme="minorEastAsia" w:hAnsiTheme="minorEastAsia" w:eastAsiaTheme="minorEastAsia" w:cstheme="minorEastAsia"/>
                <w:kern w:val="2"/>
                <w:sz w:val="28"/>
                <w:szCs w:val="28"/>
                <w:vertAlign w:val="baseline"/>
                <w:lang w:val="en-US" w:eastAsia="zh-CN" w:bidi="ar-SA"/>
              </w:rPr>
              <w:t>实训资料和要求：</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甲公司为增值税一般纳税人，在确认销售收入的同时结转其销售成本。甲公司适用的增值税税率为13%，2021年发生的与销售有关的经济业务资料如下。</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7月1日与客户签订合同，向其销售A商品，开具的增值税专用发票上注明的售价为30 000元，增值税税额为3 900元，款项尚未收到，已办妥托收手续；该批商品成本为28 000元；客户已收到商品并验收入库。该销售业务属于在某一时点履行的履约义务。</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7月2日销售B商品1 000件并开具增值税专用发票，每件商品的标价为100元（不含增值税），每件商品的实际成本为80元；由于是成批销售，甲公司给予客户10%的商业折扣，并在销售合同中规定现金折扣条件为1/20，N/30（计算现金折扣不考虑增值税）。当日B商品发出，客户收到商品并验收入库。甲公司基于对客户的了解，预计客户20天内付款的概率为90%，20天后付款的概率为10%，甲公司认为按照最可能发生金额能够更好地预测其有权获取的对价金额。7月15日，甲公司收到客户支付的货款。该销售业务属于在某一时点履行的履约义务。</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……（其他内容详见教材）</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要求：根据上述资料，逐项编制甲公司与销售有关的会计分录（填入教材表5-6-3中）。</w:t>
            </w:r>
          </w:p>
          <w:p>
            <w:pPr>
              <w:pStyle w:val="8"/>
              <w:spacing w:before="60" w:after="60"/>
              <w:ind w:firstLine="562"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highlight w:val="yellow"/>
                <w:vertAlign w:val="baseline"/>
                <w:lang w:val="en-US" w:eastAsia="zh-CN" w:bidi="ar-SA"/>
              </w:rPr>
              <w:t>课堂小结（3min）：</w:t>
            </w:r>
            <w:r>
              <w:rPr>
                <w:rFonts w:hint="eastAsia" w:asciiTheme="minorEastAsia" w:hAnsiTheme="minorEastAsia" w:eastAsiaTheme="minorEastAsia" w:cstheme="minorEastAsia"/>
                <w:kern w:val="2"/>
                <w:sz w:val="28"/>
                <w:szCs w:val="28"/>
                <w:vertAlign w:val="baseline"/>
                <w:lang w:val="en-US" w:eastAsia="zh-CN" w:bidi="ar-SA"/>
              </w:rPr>
              <w:t>【教师】简要总结本节课的要点</w:t>
            </w:r>
          </w:p>
          <w:p>
            <w:pPr>
              <w:jc w:val="left"/>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kern w:val="2"/>
                <w:sz w:val="28"/>
                <w:szCs w:val="28"/>
                <w:vertAlign w:val="baseline"/>
                <w:lang w:val="en-US" w:eastAsia="zh-CN" w:bidi="ar-SA"/>
              </w:rPr>
              <w:t>本节课学习了收入确认的原则和前提条件，收入确认和计量的步骤，以及销售收入相关账户设置等内容，希望大家在课下多加练习，巩固所学知识，能够正确编制销售收入会计分录。</w:t>
            </w:r>
          </w:p>
        </w:tc>
        <w:tc>
          <w:tcPr>
            <w:tcW w:w="2276" w:type="dxa"/>
            <w:vAlign w:val="center"/>
          </w:tcPr>
          <w:p>
            <w:pPr>
              <w:jc w:val="cente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教学备注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6246" w:type="dxa"/>
            <w:gridSpan w:val="3"/>
            <w:vMerge w:val="continue"/>
            <w:vAlign w:val="center"/>
          </w:tcPr>
          <w:p>
            <w:pPr>
              <w:jc w:val="center"/>
              <w:rPr>
                <w:rFonts w:hint="eastAsia" w:asciiTheme="minorEastAsia" w:hAnsiTheme="minorEastAsia" w:eastAsiaTheme="minorEastAsia" w:cstheme="minorEastAsia"/>
                <w:sz w:val="28"/>
                <w:szCs w:val="28"/>
                <w:vertAlign w:val="baseline"/>
                <w:lang w:val="en-US" w:eastAsia="zh-CN"/>
              </w:rPr>
            </w:pPr>
          </w:p>
        </w:tc>
        <w:tc>
          <w:tcPr>
            <w:tcW w:w="2276" w:type="dxa"/>
            <w:vAlign w:val="center"/>
          </w:tcPr>
          <w:p>
            <w:pPr>
              <w:bidi w:val="0"/>
              <w:jc w:val="left"/>
              <w:rPr>
                <w:rFonts w:hint="eastAsia" w:asciiTheme="minorHAnsi" w:hAnsiTheme="minorHAnsi" w:eastAsiaTheme="minorEastAsia" w:cstheme="minorBidi"/>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22" w:type="dxa"/>
            <w:gridSpan w:val="4"/>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教学后记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55" w:hRule="atLeast"/>
        </w:trPr>
        <w:tc>
          <w:tcPr>
            <w:tcW w:w="8522" w:type="dxa"/>
            <w:gridSpan w:val="4"/>
            <w:vAlign w:val="center"/>
          </w:tcPr>
          <w:p>
            <w:pPr>
              <w:jc w:val="both"/>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本节课效果不错，学生能够积极参与到教学活动中。教学上，教师应本着“授之鱼不如授之以渔”的宗旨，注重对学生能力的培养，不仅要教会他们知识，还要引导他们在学习的过程中掌握科学的学习方法。</w:t>
            </w:r>
          </w:p>
        </w:tc>
      </w:tr>
    </w:tbl>
    <w:p>
      <w:pPr>
        <w:rPr>
          <w:rFonts w:hint="eastAsia"/>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r>
      <w:drawing>
        <wp:anchor distT="0" distB="0" distL="114300" distR="114300" simplePos="0" relativeHeight="251660288" behindDoc="1" locked="0" layoutInCell="1" allowOverlap="1">
          <wp:simplePos x="0" y="0"/>
          <wp:positionH relativeFrom="page">
            <wp:posOffset>1080135</wp:posOffset>
          </wp:positionH>
          <wp:positionV relativeFrom="page">
            <wp:posOffset>9838055</wp:posOffset>
          </wp:positionV>
          <wp:extent cx="5400040" cy="130175"/>
          <wp:effectExtent l="0" t="0" r="10160" b="317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5400040" cy="130175"/>
                  </a:xfrm>
                  <a:prstGeom prst="rect">
                    <a:avLst/>
                  </a:prstGeom>
                  <a:noFill/>
                  <a:ln>
                    <a:noFill/>
                  </a:ln>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drawing>
        <wp:anchor distT="0" distB="0" distL="114300" distR="114300" simplePos="0" relativeHeight="251659264" behindDoc="1" locked="0" layoutInCell="1" allowOverlap="1">
          <wp:simplePos x="0" y="0"/>
          <wp:positionH relativeFrom="page">
            <wp:posOffset>1076325</wp:posOffset>
          </wp:positionH>
          <wp:positionV relativeFrom="page">
            <wp:posOffset>467995</wp:posOffset>
          </wp:positionV>
          <wp:extent cx="5400040" cy="374650"/>
          <wp:effectExtent l="0" t="0" r="10160" b="635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5400040" cy="37465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mYmVhMGQ2YWQwOTc0ZDFkYmVkZTE0NzFkNThlYzIifQ=="/>
    <w:docVar w:name="KSO_WPS_MARK_KEY" w:val="fd43e204-2836-4e55-b063-ef23d9d6e0a1"/>
  </w:docVars>
  <w:rsids>
    <w:rsidRoot w:val="00172A27"/>
    <w:rsid w:val="05336716"/>
    <w:rsid w:val="059235D7"/>
    <w:rsid w:val="06BE655F"/>
    <w:rsid w:val="0BBE02E6"/>
    <w:rsid w:val="0C354C94"/>
    <w:rsid w:val="14AA6054"/>
    <w:rsid w:val="1AE148A9"/>
    <w:rsid w:val="1B5E227E"/>
    <w:rsid w:val="21631677"/>
    <w:rsid w:val="23980634"/>
    <w:rsid w:val="2DF21528"/>
    <w:rsid w:val="38DD7958"/>
    <w:rsid w:val="3AB01F15"/>
    <w:rsid w:val="3FDC4940"/>
    <w:rsid w:val="495D4B69"/>
    <w:rsid w:val="4A570373"/>
    <w:rsid w:val="514E20B3"/>
    <w:rsid w:val="597439D0"/>
    <w:rsid w:val="61BB2986"/>
    <w:rsid w:val="63FA5C44"/>
    <w:rsid w:val="684D54B1"/>
    <w:rsid w:val="6E4C6A96"/>
    <w:rsid w:val="718302E3"/>
    <w:rsid w:val="72AD2F29"/>
    <w:rsid w:val="782146A4"/>
    <w:rsid w:val="7D7864AC"/>
    <w:rsid w:val="7F746A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表文"/>
    <w:basedOn w:val="1"/>
    <w:qFormat/>
    <w:uiPriority w:val="0"/>
    <w:pPr>
      <w:spacing w:before="20" w:after="20" w:line="240" w:lineRule="auto"/>
    </w:pPr>
    <w:rPr>
      <w:rFonts w:ascii="Times New Roman" w:hAnsi="Times New Roman" w:eastAsia="微软雅黑"/>
      <w:sz w:val="18"/>
    </w:rPr>
  </w:style>
  <w:style w:type="paragraph" w:customStyle="1" w:styleId="9">
    <w:name w:val="目标说明和操作步骤"/>
    <w:basedOn w:val="1"/>
    <w:qFormat/>
    <w:uiPriority w:val="0"/>
    <w:pPr>
      <w:widowControl w:val="0"/>
      <w:spacing w:after="0" w:line="240" w:lineRule="auto"/>
      <w:ind w:firstLine="425"/>
    </w:pPr>
    <w:rPr>
      <w:rFonts w:ascii="Times New Roman" w:hAnsi="Times New Roman" w:eastAsia="楷体_GB2312"/>
      <w:kern w:val="10"/>
      <w:sz w:val="21"/>
      <w:szCs w:val="21"/>
    </w:rPr>
  </w:style>
  <w:style w:type="paragraph" w:customStyle="1" w:styleId="10">
    <w:name w:val="引导案例 内容"/>
    <w:basedOn w:val="1"/>
    <w:qFormat/>
    <w:uiPriority w:val="0"/>
    <w:pPr>
      <w:widowControl w:val="0"/>
      <w:tabs>
        <w:tab w:val="left" w:pos="7513"/>
      </w:tabs>
      <w:spacing w:after="0" w:line="264" w:lineRule="auto"/>
      <w:ind w:left="50" w:leftChars="50" w:right="50" w:rightChars="50" w:firstLine="425"/>
    </w:pPr>
    <w:rPr>
      <w:rFonts w:ascii="Times New Roman" w:hAnsi="Times New Roman" w:eastAsia="楷体_GB2312"/>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6218</Words>
  <Characters>6427</Characters>
  <Lines>0</Lines>
  <Paragraphs>0</Paragraphs>
  <TotalTime>5</TotalTime>
  <ScaleCrop>false</ScaleCrop>
  <LinksUpToDate>false</LinksUpToDate>
  <CharactersWithSpaces>6918</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2023-08-28T11:15:00Z</dcterms:created>
  <dc:creator>Administrator</dc:creator>
  <cp:lastModifiedBy>15420</cp:lastModifiedBy>
  <dcterms:modified xsi:type="dcterms:W3CDTF">2024-09-29T15:03:40Z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9ECFC678BDA74D8BA1078CA7B1198A87_13</vt:lpwstr>
  </property>
</Properties>
</file>